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5DEC" w14:textId="596B460F" w:rsidR="0081623F" w:rsidRDefault="0081623F" w:rsidP="00D441F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81623F">
        <w:rPr>
          <w:rFonts w:eastAsia="Times New Roman" w:cstheme="minorHAns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 wp14:anchorId="036B83D8" wp14:editId="62FF4368">
            <wp:extent cx="3767887" cy="17061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32" cy="173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47F3" w14:textId="77777777" w:rsidR="0081623F" w:rsidRDefault="0081623F" w:rsidP="00A4374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14:paraId="0B03C769" w14:textId="77777777" w:rsidR="00A43741" w:rsidRDefault="00A43741" w:rsidP="00A4374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14:paraId="1705134F" w14:textId="77777777" w:rsidR="007A2DE9" w:rsidRDefault="007A2DE9" w:rsidP="00A4374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14:paraId="58096FE1" w14:textId="77777777" w:rsidR="00E6606F" w:rsidRPr="009C2858" w:rsidRDefault="00E6606F" w:rsidP="00D441F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9C2858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Appel à communications</w:t>
      </w:r>
    </w:p>
    <w:p w14:paraId="7D160265" w14:textId="77777777" w:rsidR="009C2858" w:rsidRPr="009C2858" w:rsidRDefault="009C2858" w:rsidP="00D441F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14:paraId="5066DFF7" w14:textId="0C4E9E7B" w:rsidR="00E6606F" w:rsidRPr="00A44F20" w:rsidRDefault="001053E3" w:rsidP="00D441FD">
      <w:pPr>
        <w:spacing w:after="0" w:line="240" w:lineRule="auto"/>
        <w:jc w:val="center"/>
        <w:rPr>
          <w:rFonts w:eastAsia="Times New Roman" w:cstheme="minorHAnsi"/>
          <w:color w:val="E36C0A" w:themeColor="accent6" w:themeShade="BF"/>
          <w:sz w:val="32"/>
          <w:szCs w:val="32"/>
          <w:lang w:eastAsia="fr-FR"/>
        </w:rPr>
      </w:pPr>
      <w:r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fr-FR"/>
        </w:rPr>
        <w:t>L’éducation en situation migratoire</w:t>
      </w:r>
    </w:p>
    <w:p w14:paraId="15AAE990" w14:textId="7F5350A0" w:rsidR="00E6606F" w:rsidRPr="001053E3" w:rsidRDefault="001053E3" w:rsidP="001053E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1053E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 </w:t>
      </w:r>
    </w:p>
    <w:p w14:paraId="58CF0331" w14:textId="45780A39" w:rsidR="00E6606F" w:rsidRPr="009C2858" w:rsidRDefault="00E6606F" w:rsidP="00D441F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9C2858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Colloque international </w:t>
      </w:r>
    </w:p>
    <w:p w14:paraId="18BA4C64" w14:textId="38F14720" w:rsidR="00E6606F" w:rsidRPr="009C2858" w:rsidRDefault="001053E3" w:rsidP="00D441F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18-19 juin 2020</w:t>
      </w:r>
    </w:p>
    <w:p w14:paraId="3E1146C9" w14:textId="71A92DFB" w:rsidR="00E6606F" w:rsidRPr="009C2858" w:rsidRDefault="007A2DE9" w:rsidP="00D441F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INS</w:t>
      </w:r>
      <w:r w:rsidR="00E6606F" w:rsidRPr="009C2858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HEA - 58-60, avenue des Landes - 92150 Suresnes</w:t>
      </w:r>
    </w:p>
    <w:p w14:paraId="37D5582C" w14:textId="77777777" w:rsidR="009C2858" w:rsidRDefault="009C2858" w:rsidP="00D441F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F20C500" w14:textId="77777777" w:rsidR="0060110A" w:rsidRDefault="0060110A" w:rsidP="00D441F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0DD4591" w14:textId="77777777" w:rsidR="007A2DE9" w:rsidRDefault="007A2DE9" w:rsidP="00D441F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E0ED3BF" w14:textId="3CFE5018" w:rsidR="001E5D11" w:rsidRPr="007A2DE9" w:rsidRDefault="00A44F20" w:rsidP="007A2DE9">
      <w:pPr>
        <w:spacing w:after="120" w:line="240" w:lineRule="auto"/>
        <w:ind w:right="-567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A2DE9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Conférenciers invités </w:t>
      </w:r>
      <w:r w:rsidR="004B5A62" w:rsidRPr="007A2DE9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: </w:t>
      </w:r>
    </w:p>
    <w:p w14:paraId="67AB4533" w14:textId="6F4E3EDC" w:rsidR="00C57EA7" w:rsidRPr="007A2DE9" w:rsidRDefault="001053E3" w:rsidP="00A43741">
      <w:pPr>
        <w:pStyle w:val="Pardeliste"/>
        <w:numPr>
          <w:ilvl w:val="0"/>
          <w:numId w:val="10"/>
        </w:numPr>
        <w:spacing w:after="120" w:line="240" w:lineRule="auto"/>
        <w:ind w:left="426" w:right="-569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7A2DE9">
        <w:rPr>
          <w:b/>
          <w:sz w:val="24"/>
          <w:szCs w:val="24"/>
        </w:rPr>
        <w:t xml:space="preserve">Michel </w:t>
      </w:r>
      <w:r w:rsidR="007A2DE9" w:rsidRPr="007A2DE9">
        <w:rPr>
          <w:b/>
          <w:sz w:val="24"/>
          <w:szCs w:val="24"/>
        </w:rPr>
        <w:t>AGIER</w:t>
      </w:r>
      <w:r w:rsidR="00554F69">
        <w:rPr>
          <w:sz w:val="24"/>
          <w:szCs w:val="24"/>
        </w:rPr>
        <w:t xml:space="preserve">, </w:t>
      </w:r>
      <w:r w:rsidR="00554F69" w:rsidRPr="00C16E76">
        <w:rPr>
          <w:sz w:val="24"/>
          <w:szCs w:val="24"/>
        </w:rPr>
        <w:t xml:space="preserve">directeur d’études à l’EHESS, </w:t>
      </w:r>
      <w:proofErr w:type="spellStart"/>
      <w:r w:rsidR="00554F69" w:rsidRPr="00C16E76">
        <w:rPr>
          <w:sz w:val="24"/>
          <w:szCs w:val="24"/>
        </w:rPr>
        <w:t>Cems</w:t>
      </w:r>
      <w:proofErr w:type="spellEnd"/>
      <w:r w:rsidR="00554F69" w:rsidRPr="00C16E76">
        <w:rPr>
          <w:sz w:val="24"/>
          <w:szCs w:val="24"/>
        </w:rPr>
        <w:t>, IC Migrations</w:t>
      </w:r>
    </w:p>
    <w:p w14:paraId="5F3EFDF1" w14:textId="36F1CE10" w:rsidR="004B5A62" w:rsidRPr="007A2DE9" w:rsidRDefault="001053E3" w:rsidP="00A43741">
      <w:pPr>
        <w:pStyle w:val="Pardeliste"/>
        <w:numPr>
          <w:ilvl w:val="0"/>
          <w:numId w:val="10"/>
        </w:numPr>
        <w:spacing w:after="120" w:line="240" w:lineRule="auto"/>
        <w:ind w:left="426" w:right="-569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A2DE9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Mathieu </w:t>
      </w:r>
      <w:r w:rsidR="007A2DE9" w:rsidRPr="007A2DE9">
        <w:rPr>
          <w:rFonts w:eastAsia="Times New Roman" w:cstheme="minorHAnsi"/>
          <w:b/>
          <w:color w:val="000000"/>
          <w:sz w:val="24"/>
          <w:szCs w:val="24"/>
          <w:lang w:eastAsia="fr-FR"/>
        </w:rPr>
        <w:t>ICHOU</w:t>
      </w:r>
      <w:r w:rsidR="00554F6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="00554F69" w:rsidRPr="00C16E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chargé de </w:t>
      </w:r>
      <w:r w:rsidR="00554F6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recherche, </w:t>
      </w:r>
      <w:proofErr w:type="spellStart"/>
      <w:r w:rsidR="00554F69">
        <w:rPr>
          <w:rFonts w:eastAsia="Times New Roman" w:cstheme="minorHAnsi"/>
          <w:color w:val="000000"/>
          <w:sz w:val="24"/>
          <w:szCs w:val="24"/>
          <w:lang w:eastAsia="fr-FR"/>
        </w:rPr>
        <w:t>Ined</w:t>
      </w:r>
      <w:proofErr w:type="spellEnd"/>
      <w:r w:rsidR="00554F6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r w:rsidR="00554F69">
        <w:rPr>
          <w:rFonts w:eastAsia="Times New Roman" w:cstheme="minorHAnsi"/>
          <w:color w:val="000000"/>
          <w:sz w:val="24"/>
          <w:szCs w:val="24"/>
          <w:lang w:eastAsia="fr-FR"/>
        </w:rPr>
        <w:t>fellow</w:t>
      </w:r>
      <w:proofErr w:type="spellEnd"/>
      <w:r w:rsidR="00554F6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at </w:t>
      </w:r>
      <w:r w:rsidR="00554F69" w:rsidRPr="00C16E76">
        <w:rPr>
          <w:rFonts w:eastAsia="Times New Roman" w:cstheme="minorHAnsi"/>
          <w:color w:val="000000"/>
          <w:sz w:val="24"/>
          <w:szCs w:val="24"/>
          <w:lang w:eastAsia="fr-FR"/>
        </w:rPr>
        <w:t>IC Migrations</w:t>
      </w:r>
    </w:p>
    <w:p w14:paraId="4334A05B" w14:textId="35823901" w:rsidR="003F6321" w:rsidRPr="003B1C77" w:rsidRDefault="001053E3" w:rsidP="00A43741">
      <w:pPr>
        <w:pStyle w:val="Pardeliste"/>
        <w:numPr>
          <w:ilvl w:val="0"/>
          <w:numId w:val="10"/>
        </w:numPr>
        <w:spacing w:after="120" w:line="240" w:lineRule="auto"/>
        <w:ind w:left="426" w:right="-569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B1C77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Benjamin </w:t>
      </w:r>
      <w:r w:rsidR="007A2DE9" w:rsidRPr="003B1C77">
        <w:rPr>
          <w:rFonts w:eastAsia="Times New Roman" w:cstheme="minorHAnsi"/>
          <w:b/>
          <w:color w:val="000000"/>
          <w:sz w:val="24"/>
          <w:szCs w:val="24"/>
          <w:lang w:eastAsia="fr-FR"/>
        </w:rPr>
        <w:t>MOIGNARD</w:t>
      </w:r>
      <w:r w:rsidR="00554F69" w:rsidRPr="003B1C7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="003B1C77" w:rsidRPr="003B1C7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PU sciences de l’éducation, ESPE de </w:t>
      </w:r>
      <w:r w:rsidR="003B1C77">
        <w:rPr>
          <w:rFonts w:eastAsia="Times New Roman" w:cstheme="minorHAnsi"/>
          <w:color w:val="000000"/>
          <w:sz w:val="24"/>
          <w:szCs w:val="24"/>
          <w:lang w:eastAsia="fr-FR"/>
        </w:rPr>
        <w:t>Versailles, Université de Cergy</w:t>
      </w:r>
    </w:p>
    <w:p w14:paraId="00211DCC" w14:textId="39E8B45C" w:rsidR="0060110A" w:rsidRPr="007A2DE9" w:rsidRDefault="001053E3" w:rsidP="003218AB">
      <w:pPr>
        <w:pStyle w:val="Pardeliste"/>
        <w:numPr>
          <w:ilvl w:val="0"/>
          <w:numId w:val="10"/>
        </w:numPr>
        <w:spacing w:after="120" w:line="240" w:lineRule="auto"/>
        <w:ind w:left="426" w:right="-569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7A2DE9">
        <w:rPr>
          <w:b/>
          <w:sz w:val="24"/>
          <w:szCs w:val="24"/>
        </w:rPr>
        <w:t xml:space="preserve">Catherine </w:t>
      </w:r>
      <w:r w:rsidR="007A2DE9" w:rsidRPr="007A2DE9">
        <w:rPr>
          <w:b/>
          <w:sz w:val="24"/>
          <w:szCs w:val="24"/>
        </w:rPr>
        <w:t>WIHTOL DE WENDEN</w:t>
      </w:r>
      <w:r w:rsidR="00554F69">
        <w:rPr>
          <w:sz w:val="24"/>
          <w:szCs w:val="24"/>
        </w:rPr>
        <w:t xml:space="preserve">, </w:t>
      </w:r>
      <w:r w:rsidR="00554F69" w:rsidRPr="008E46A4">
        <w:rPr>
          <w:sz w:val="24"/>
          <w:szCs w:val="24"/>
        </w:rPr>
        <w:t xml:space="preserve">directrice de </w:t>
      </w:r>
      <w:r w:rsidR="00554F69">
        <w:rPr>
          <w:sz w:val="24"/>
          <w:szCs w:val="24"/>
        </w:rPr>
        <w:t>recherche</w:t>
      </w:r>
      <w:r w:rsidR="00554F69" w:rsidRPr="008E46A4">
        <w:rPr>
          <w:sz w:val="24"/>
          <w:szCs w:val="24"/>
        </w:rPr>
        <w:t xml:space="preserve"> émérite au CNRS.</w:t>
      </w:r>
    </w:p>
    <w:p w14:paraId="43C27B68" w14:textId="77777777" w:rsidR="007A2DE9" w:rsidRDefault="007A2DE9" w:rsidP="007A2DE9">
      <w:pPr>
        <w:spacing w:after="120"/>
        <w:ind w:right="-567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63E83C4E" w14:textId="77777777" w:rsidR="00C75407" w:rsidRPr="007A2DE9" w:rsidRDefault="00B60F81" w:rsidP="007A2DE9">
      <w:pPr>
        <w:spacing w:after="120"/>
        <w:ind w:right="-567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7A2DE9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Grand témoin : </w:t>
      </w:r>
    </w:p>
    <w:p w14:paraId="3456B101" w14:textId="46590419" w:rsidR="004B5A62" w:rsidRPr="007A2DE9" w:rsidRDefault="004B5A62" w:rsidP="00A43741">
      <w:pPr>
        <w:pStyle w:val="Pardeliste"/>
        <w:numPr>
          <w:ilvl w:val="0"/>
          <w:numId w:val="11"/>
        </w:numPr>
        <w:ind w:left="426" w:right="-56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DE9">
        <w:rPr>
          <w:rFonts w:eastAsia="Times New Roman" w:cstheme="minorHAnsi"/>
          <w:b/>
          <w:color w:val="000000"/>
          <w:sz w:val="24"/>
          <w:szCs w:val="24"/>
          <w:lang w:eastAsia="fr-FR"/>
        </w:rPr>
        <w:t>Jea</w:t>
      </w:r>
      <w:r w:rsidRPr="007A2DE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n-Michel </w:t>
      </w:r>
      <w:r w:rsidR="00E3084B" w:rsidRPr="007A2DE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ZAKHARTCHOUK</w:t>
      </w:r>
      <w:r w:rsidR="0011325B" w:rsidRPr="007A2DE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, </w:t>
      </w:r>
      <w:r w:rsidR="00C75407" w:rsidRPr="007A2DE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enseignant et formateur, </w:t>
      </w:r>
      <w:r w:rsidR="0060110A" w:rsidRPr="007A2DE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rédacteur aux </w:t>
      </w:r>
      <w:r w:rsidR="0060110A" w:rsidRPr="007A2DE9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FR"/>
        </w:rPr>
        <w:t>Cahiers pédagogiques</w:t>
      </w:r>
    </w:p>
    <w:p w14:paraId="7DE0C060" w14:textId="77777777" w:rsidR="00734B7D" w:rsidRDefault="00734B7D" w:rsidP="00D441F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5D8174F" w14:textId="77777777" w:rsidR="00A43741" w:rsidRDefault="00A43741" w:rsidP="00D441F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8C28A6D" w14:textId="77777777" w:rsidR="007A2DE9" w:rsidRDefault="007A2DE9" w:rsidP="00D441F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A455170" w14:textId="77777777" w:rsidR="007A2DE9" w:rsidRDefault="007A2DE9" w:rsidP="00D441F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D3FE083" w14:textId="01B8780F" w:rsidR="00D01D57" w:rsidRPr="00CE5179" w:rsidRDefault="00D01D57" w:rsidP="00D01D5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A2DE9" w:rsidRPr="00B71FD0">
        <w:rPr>
          <w:b/>
          <w:noProof/>
          <w:color w:val="1E274A"/>
          <w:sz w:val="24"/>
          <w:szCs w:val="24"/>
          <w:lang w:eastAsia="fr-FR"/>
        </w:rPr>
        <w:drawing>
          <wp:inline distT="0" distB="0" distL="0" distR="0" wp14:anchorId="3DF58F8D" wp14:editId="4891516C">
            <wp:extent cx="807964" cy="508442"/>
            <wp:effectExtent l="0" t="0" r="5080" b="0"/>
            <wp:docPr id="1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747" cy="519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="00AC531D">
        <w:rPr>
          <w:rFonts w:ascii="Comic Sans MS" w:hAnsi="Comic Sans MS"/>
        </w:rPr>
        <w:tab/>
      </w:r>
      <w:r w:rsidR="007A2DE9" w:rsidRPr="00B71FD0">
        <w:rPr>
          <w:b/>
          <w:noProof/>
          <w:color w:val="1E274A"/>
          <w:sz w:val="24"/>
          <w:szCs w:val="24"/>
          <w:lang w:eastAsia="fr-FR"/>
        </w:rPr>
        <w:drawing>
          <wp:inline distT="0" distB="0" distL="0" distR="0" wp14:anchorId="4F1F2612" wp14:editId="2BDC7904">
            <wp:extent cx="989597" cy="622742"/>
            <wp:effectExtent l="0" t="0" r="1270" b="12700"/>
            <wp:docPr id="1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t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003" cy="643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C531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CE5179">
        <w:rPr>
          <w:rFonts w:ascii="Comic Sans MS" w:hAnsi="Comic Sans MS"/>
          <w:noProof/>
          <w:lang w:eastAsia="fr-FR"/>
        </w:rPr>
        <w:t xml:space="preserve"> </w:t>
      </w:r>
      <w:r w:rsidRPr="00BB64F6">
        <w:rPr>
          <w:noProof/>
          <w:lang w:eastAsia="fr-FR"/>
        </w:rPr>
        <w:t xml:space="preserve"> </w:t>
      </w:r>
      <w:r w:rsidR="007A2DE9" w:rsidRPr="00B71FD0">
        <w:rPr>
          <w:b/>
          <w:noProof/>
          <w:color w:val="1E274A"/>
          <w:sz w:val="24"/>
          <w:szCs w:val="24"/>
          <w:lang w:eastAsia="fr-FR"/>
        </w:rPr>
        <w:drawing>
          <wp:inline distT="0" distB="0" distL="0" distR="0" wp14:anchorId="70BDAD83" wp14:editId="01B0AFB3">
            <wp:extent cx="811061" cy="644477"/>
            <wp:effectExtent l="0" t="0" r="1905" b="0"/>
            <wp:docPr id="3" name="officeArt object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886" t="13727" r="26560" b="16066"/>
                    <a:stretch>
                      <a:fillRect/>
                    </a:stretch>
                  </pic:blipFill>
                  <pic:spPr>
                    <a:xfrm>
                      <a:off x="0" y="0"/>
                      <a:ext cx="834674" cy="663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4AE7FB" w14:textId="32F727A7" w:rsidR="00E6606F" w:rsidRPr="009C2858" w:rsidRDefault="00E6606F" w:rsidP="00D441F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lastRenderedPageBreak/>
        <w:t>Terre d’accueil historique, la France a scolarisé de nombreux enfan</w:t>
      </w:r>
      <w:r w:rsidR="009C2858">
        <w:rPr>
          <w:rFonts w:eastAsia="Times New Roman" w:cstheme="minorHAnsi"/>
          <w:color w:val="000000"/>
          <w:sz w:val="24"/>
          <w:szCs w:val="24"/>
          <w:lang w:eastAsia="fr-FR"/>
        </w:rPr>
        <w:t>ts étrangers tout au long du XX</w:t>
      </w:r>
      <w:r w:rsidR="009C2858" w:rsidRPr="00E6585C">
        <w:rPr>
          <w:rFonts w:eastAsia="Times New Roman" w:cstheme="minorHAnsi"/>
          <w:color w:val="000000"/>
          <w:sz w:val="24"/>
          <w:szCs w:val="24"/>
          <w:vertAlign w:val="superscript"/>
          <w:lang w:eastAsia="fr-FR"/>
        </w:rPr>
        <w:t>e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siècle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</w:t>
      </w:r>
      <w:proofErr w:type="spellStart"/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>Noiriel</w:t>
      </w:r>
      <w:proofErr w:type="spellEnd"/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>, 1988</w:t>
      </w:r>
      <w:r w:rsidR="00E6585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; </w:t>
      </w:r>
      <w:proofErr w:type="spellStart"/>
      <w:r w:rsidR="00E6585C">
        <w:rPr>
          <w:rFonts w:eastAsia="Times New Roman" w:cstheme="minorHAnsi"/>
          <w:color w:val="000000"/>
          <w:sz w:val="24"/>
          <w:szCs w:val="24"/>
          <w:lang w:eastAsia="fr-FR"/>
        </w:rPr>
        <w:t>Sayad</w:t>
      </w:r>
      <w:proofErr w:type="spellEnd"/>
      <w:r w:rsidR="00E6585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2014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  <w:r w:rsidR="0095108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Depuis les années 1970, 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>l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’Éducation nationale charge les </w:t>
      </w:r>
      <w:r w:rsidR="0024512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CEFISEM puis les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CASNAV</w:t>
      </w:r>
      <w:r w:rsidR="00861F1C">
        <w:rPr>
          <w:rStyle w:val="Appelnotedebasdep"/>
          <w:rFonts w:eastAsia="Times New Roman" w:cstheme="minorHAnsi"/>
          <w:color w:val="000000"/>
          <w:sz w:val="24"/>
          <w:szCs w:val="24"/>
          <w:lang w:eastAsia="fr-FR"/>
        </w:rPr>
        <w:footnoteReference w:id="1"/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gérer la scolarisation des enfants </w:t>
      </w:r>
      <w:r w:rsidR="00E6585C">
        <w:rPr>
          <w:rFonts w:eastAsia="Times New Roman" w:cstheme="minorHAnsi"/>
          <w:color w:val="000000"/>
          <w:sz w:val="24"/>
          <w:szCs w:val="24"/>
          <w:lang w:eastAsia="fr-FR"/>
        </w:rPr>
        <w:t>en situation de migration et d’</w:t>
      </w:r>
      <w:proofErr w:type="spellStart"/>
      <w:r w:rsidR="00094B69">
        <w:rPr>
          <w:rFonts w:eastAsia="Times New Roman" w:cstheme="minorHAnsi"/>
          <w:color w:val="000000"/>
          <w:sz w:val="24"/>
          <w:szCs w:val="24"/>
          <w:lang w:eastAsia="fr-FR"/>
        </w:rPr>
        <w:t>allophonie</w:t>
      </w:r>
      <w:proofErr w:type="spellEnd"/>
      <w:r w:rsidR="007051D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. </w:t>
      </w:r>
      <w:r w:rsidR="005808E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L’objectif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de promouvo</w:t>
      </w:r>
      <w:r w:rsidR="00094B69">
        <w:rPr>
          <w:rFonts w:eastAsia="Times New Roman" w:cstheme="minorHAnsi"/>
          <w:color w:val="000000"/>
          <w:sz w:val="24"/>
          <w:szCs w:val="24"/>
          <w:lang w:eastAsia="fr-FR"/>
        </w:rPr>
        <w:t>ir des pratiques pédagogiques « adaptées »</w:t>
      </w:r>
      <w:r w:rsidR="006D490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ces publics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="006D490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relevant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 la didactique du français en tant que langue seconde et à visée scolaire, s’est constituée et remodelée au fil du temps et des contextes (Cuq, 1991 ; </w:t>
      </w:r>
      <w:proofErr w:type="spellStart"/>
      <w:r w:rsidR="002731CA" w:rsidRPr="005E033C">
        <w:rPr>
          <w:rFonts w:eastAsia="Times New Roman" w:cstheme="minorHAnsi"/>
          <w:color w:val="000000"/>
          <w:sz w:val="24"/>
          <w:szCs w:val="24"/>
          <w:lang w:eastAsia="fr-FR"/>
        </w:rPr>
        <w:t>Mendonça</w:t>
      </w:r>
      <w:proofErr w:type="spellEnd"/>
      <w:r w:rsidR="002731CA" w:rsidRPr="005E03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Dias</w:t>
      </w:r>
      <w:r w:rsidR="002731C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="005E03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2012 ; </w:t>
      </w:r>
      <w:proofErr w:type="spellStart"/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Verdelhan</w:t>
      </w:r>
      <w:proofErr w:type="spellEnd"/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Bourgade, 2002 ; </w:t>
      </w:r>
      <w:proofErr w:type="spellStart"/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>Vigner</w:t>
      </w:r>
      <w:proofErr w:type="spellEnd"/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>, 2009).</w:t>
      </w:r>
    </w:p>
    <w:p w14:paraId="07A5B576" w14:textId="19F8562D" w:rsidR="00E6606F" w:rsidRPr="009C2858" w:rsidRDefault="00E6606F" w:rsidP="0050086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C2858">
        <w:rPr>
          <w:rFonts w:eastAsia="Times New Roman" w:cstheme="minorHAnsi"/>
          <w:sz w:val="24"/>
          <w:szCs w:val="24"/>
          <w:lang w:eastAsia="fr-FR"/>
        </w:rPr>
        <w:t xml:space="preserve">Dans le même temps, le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renouvellement des populations migrantes contribue à 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reconfigurer 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substantiellement 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>le paysage migratoire français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ce qui influence les </w:t>
      </w:r>
      <w:proofErr w:type="spellStart"/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>agirs</w:t>
      </w:r>
      <w:proofErr w:type="spellEnd"/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professionnels et institutionnels en charge de ces publics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. 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Ainsi, la conjoncture migratoire se caractérise par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l’arrivée 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>d’enfants et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861F1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jeunes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dans le cadre de migrations familiales</w:t>
      </w:r>
      <w:r w:rsidR="00861F1C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ou 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>migrant</w:t>
      </w:r>
      <w:r w:rsidR="009510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façon plus isolée sur le territoire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. 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>Cette situation s’accompagne d’une forte hétérogénéité sociale et éducative des personnes migrantes</w:t>
      </w:r>
      <w:r w:rsidR="0024512A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qui constitue un enjeu pour les acteurs institutionnels.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Ces ajustements provoquent notamment des tensions entre, d’une part, les pouvoirs publics garants des politiques d’accueil et de séjour restrictives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</w:t>
      </w:r>
      <w:proofErr w:type="spellStart"/>
      <w:r w:rsidR="00A64D64">
        <w:rPr>
          <w:rFonts w:eastAsia="Times New Roman" w:cstheme="minorHAnsi"/>
          <w:color w:val="000000"/>
          <w:sz w:val="24"/>
          <w:szCs w:val="24"/>
          <w:lang w:eastAsia="fr-FR"/>
        </w:rPr>
        <w:t>Lendaro</w:t>
      </w:r>
      <w:proofErr w:type="spellEnd"/>
      <w:r w:rsidR="00A64D6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Rodier, </w:t>
      </w:r>
      <w:proofErr w:type="spellStart"/>
      <w:r w:rsidR="00A64D64">
        <w:rPr>
          <w:rFonts w:eastAsia="Times New Roman" w:cstheme="minorHAnsi"/>
          <w:color w:val="000000"/>
          <w:sz w:val="24"/>
          <w:szCs w:val="24"/>
          <w:lang w:eastAsia="fr-FR"/>
        </w:rPr>
        <w:t>Vertongen</w:t>
      </w:r>
      <w:proofErr w:type="spellEnd"/>
      <w:r w:rsidR="00A64D6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2019 ; 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>Spire</w:t>
      </w:r>
      <w:r w:rsidR="00003468">
        <w:rPr>
          <w:rFonts w:eastAsia="Times New Roman" w:cstheme="minorHAnsi"/>
          <w:color w:val="000000"/>
          <w:sz w:val="24"/>
          <w:szCs w:val="24"/>
          <w:lang w:eastAsia="fr-FR"/>
        </w:rPr>
        <w:t>, 2008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et, d’autre part, les acteurs éducatifs, sociaux et associatifs œuvrant en faveur des droits de l’enfant et du droit </w:t>
      </w:r>
      <w:r w:rsidR="00B20BFB">
        <w:rPr>
          <w:rFonts w:eastAsia="Times New Roman" w:cstheme="minorHAnsi"/>
          <w:color w:val="000000"/>
          <w:sz w:val="24"/>
          <w:szCs w:val="24"/>
          <w:lang w:eastAsia="fr-FR"/>
        </w:rPr>
        <w:t>à la scolarisation (Rigoni, 2019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).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Cette configuration produit une tension qui </w:t>
      </w:r>
      <w:r w:rsidR="00861F1C">
        <w:rPr>
          <w:rFonts w:eastAsia="Times New Roman" w:cstheme="minorHAnsi"/>
          <w:color w:val="000000"/>
          <w:sz w:val="24"/>
          <w:szCs w:val="24"/>
          <w:lang w:eastAsia="fr-FR"/>
        </w:rPr>
        <w:t>traverse</w:t>
      </w:r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l’expérience scolaire migrante entre un temps administratif et un temps scolaire (</w:t>
      </w:r>
      <w:proofErr w:type="spellStart"/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>Armagnague</w:t>
      </w:r>
      <w:proofErr w:type="spellEnd"/>
      <w:r w:rsidR="00DB1E52">
        <w:rPr>
          <w:rFonts w:eastAsia="Times New Roman" w:cstheme="minorHAnsi"/>
          <w:color w:val="000000"/>
          <w:sz w:val="24"/>
          <w:szCs w:val="24"/>
          <w:lang w:eastAsia="fr-FR"/>
        </w:rPr>
        <w:t>, 2018).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Face </w:t>
      </w:r>
      <w:r w:rsidR="00997874">
        <w:rPr>
          <w:rFonts w:eastAsia="Times New Roman" w:cstheme="minorHAnsi"/>
          <w:color w:val="000000"/>
          <w:sz w:val="24"/>
          <w:szCs w:val="24"/>
          <w:lang w:eastAsia="fr-FR"/>
        </w:rPr>
        <w:t>à cette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complexification des </w:t>
      </w:r>
      <w:r w:rsidR="004B27AF">
        <w:rPr>
          <w:rFonts w:eastAsia="Times New Roman" w:cstheme="minorHAnsi"/>
          <w:color w:val="000000"/>
          <w:sz w:val="24"/>
          <w:szCs w:val="24"/>
          <w:lang w:eastAsia="fr-FR"/>
        </w:rPr>
        <w:t>mouvements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migratoires, le défi est de taille pour </w:t>
      </w:r>
      <w:r w:rsidR="00997874">
        <w:rPr>
          <w:rFonts w:eastAsia="Times New Roman" w:cstheme="minorHAnsi"/>
          <w:color w:val="000000"/>
          <w:sz w:val="24"/>
          <w:szCs w:val="24"/>
          <w:lang w:eastAsia="fr-FR"/>
        </w:rPr>
        <w:t>les institutions éducatives, l’école mais aussi les acteurs de l’intervention sociale.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187C8261" w14:textId="52085270" w:rsidR="005D6F11" w:rsidRDefault="00E6606F" w:rsidP="00D441FD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882872">
        <w:rPr>
          <w:rFonts w:eastAsia="Times New Roman" w:cstheme="minorHAnsi"/>
          <w:bCs/>
          <w:sz w:val="24"/>
          <w:szCs w:val="24"/>
          <w:lang w:eastAsia="fr-FR"/>
        </w:rPr>
        <w:t xml:space="preserve">Ce colloque s’inscrit dans le cadre de la clôture du programme de recherche </w:t>
      </w:r>
      <w:r w:rsidR="00E14528">
        <w:rPr>
          <w:rFonts w:eastAsia="Times New Roman" w:cstheme="minorHAnsi"/>
          <w:bCs/>
          <w:sz w:val="24"/>
          <w:szCs w:val="24"/>
          <w:lang w:eastAsia="fr-FR"/>
        </w:rPr>
        <w:t>EDUCINCLU relatif à l</w:t>
      </w:r>
      <w:r w:rsidR="00997874">
        <w:rPr>
          <w:rFonts w:eastAsia="Times New Roman" w:cstheme="minorHAnsi"/>
          <w:bCs/>
          <w:sz w:val="24"/>
          <w:szCs w:val="24"/>
          <w:lang w:eastAsia="fr-FR"/>
        </w:rPr>
        <w:t>’éducation inclusive des enfants et jeunes migrants,</w:t>
      </w:r>
      <w:r w:rsidRPr="00882872">
        <w:rPr>
          <w:rFonts w:eastAsia="Times New Roman" w:cstheme="minorHAnsi"/>
          <w:bCs/>
          <w:sz w:val="24"/>
          <w:szCs w:val="24"/>
          <w:lang w:eastAsia="fr-FR"/>
        </w:rPr>
        <w:t xml:space="preserve"> financé par </w:t>
      </w:r>
      <w:r w:rsidR="00997874">
        <w:rPr>
          <w:rFonts w:eastAsia="Times New Roman" w:cstheme="minorHAnsi"/>
          <w:bCs/>
          <w:sz w:val="24"/>
          <w:szCs w:val="24"/>
          <w:lang w:eastAsia="fr-FR"/>
        </w:rPr>
        <w:t>l’IRES (Institut de Recherches économiques et sociales), soutenu par l’UNSA-Education</w:t>
      </w:r>
      <w:r w:rsidRPr="00882872">
        <w:rPr>
          <w:rFonts w:eastAsia="Times New Roman" w:cstheme="minorHAnsi"/>
          <w:bCs/>
          <w:sz w:val="24"/>
          <w:szCs w:val="24"/>
          <w:lang w:eastAsia="fr-FR"/>
        </w:rPr>
        <w:t xml:space="preserve"> et porté par l’INSHEA (Institut national supérieur de formation et de recherche pour l'éducation des jeunes handicapé</w:t>
      </w:r>
      <w:r w:rsidR="0066135F">
        <w:rPr>
          <w:rFonts w:eastAsia="Times New Roman" w:cstheme="minorHAnsi"/>
          <w:bCs/>
          <w:sz w:val="24"/>
          <w:szCs w:val="24"/>
          <w:lang w:eastAsia="fr-FR"/>
        </w:rPr>
        <w:t>s et les enseignements adaptés)</w:t>
      </w:r>
      <w:r w:rsidR="0093437E" w:rsidRPr="00882872">
        <w:rPr>
          <w:rFonts w:eastAsia="Times New Roman" w:cstheme="minorHAnsi"/>
          <w:bCs/>
          <w:sz w:val="24"/>
          <w:szCs w:val="24"/>
          <w:lang w:eastAsia="fr-FR"/>
        </w:rPr>
        <w:t>.</w:t>
      </w:r>
      <w:r w:rsidR="00997874">
        <w:rPr>
          <w:rFonts w:eastAsia="Times New Roman" w:cstheme="minorHAnsi"/>
          <w:bCs/>
          <w:sz w:val="24"/>
          <w:szCs w:val="24"/>
          <w:lang w:eastAsia="fr-FR"/>
        </w:rPr>
        <w:t xml:space="preserve"> Il vise à mieux comprendre les questions éducatives posées par </w:t>
      </w:r>
      <w:r w:rsidR="0072467A">
        <w:rPr>
          <w:rFonts w:eastAsia="Times New Roman" w:cstheme="minorHAnsi"/>
          <w:bCs/>
          <w:sz w:val="24"/>
          <w:szCs w:val="24"/>
          <w:lang w:eastAsia="fr-FR"/>
        </w:rPr>
        <w:t>l’accompagnement</w:t>
      </w:r>
      <w:r w:rsidR="00997874">
        <w:rPr>
          <w:rFonts w:eastAsia="Times New Roman" w:cstheme="minorHAnsi"/>
          <w:bCs/>
          <w:sz w:val="24"/>
          <w:szCs w:val="24"/>
          <w:lang w:eastAsia="fr-FR"/>
        </w:rPr>
        <w:t xml:space="preserve"> des enfants et jeunes migrants à la fois dans l’univers scolaire mais aussi en dehors de celui-ci. Les propositions de communication pourront s’organiser autour des problématiques suivantes :</w:t>
      </w:r>
    </w:p>
    <w:p w14:paraId="7620866D" w14:textId="77777777" w:rsidR="005D6F11" w:rsidRPr="009C2858" w:rsidRDefault="005D6F11" w:rsidP="005D6F11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Les politiques publiques et leurs effets</w:t>
      </w:r>
    </w:p>
    <w:p w14:paraId="4B69B75E" w14:textId="70EF206D" w:rsidR="003C55A8" w:rsidRDefault="005D6F11" w:rsidP="003C55A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En s’intéressant aux cadres institutionnels et réglementaires organisant la </w:t>
      </w:r>
      <w:r w:rsidRPr="009C2858">
        <w:rPr>
          <w:rFonts w:eastAsia="Times New Roman" w:cstheme="minorHAnsi"/>
          <w:sz w:val="24"/>
          <w:szCs w:val="24"/>
          <w:lang w:eastAsia="fr-FR"/>
        </w:rPr>
        <w:t xml:space="preserve">scolarisation et le droit au séjour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des enfants et des jeunes migrants, il s’agira d’interroger les applications par les administrations du droit à l’éducation dans différents cont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extes socio-politiques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. Quels sont les effets des contextes politiques sur les enfants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/jeunes (dont les mineurs non-</w:t>
      </w:r>
      <w:r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accompagnés (Bailleul, </w:t>
      </w:r>
      <w:proofErr w:type="spellStart"/>
      <w:r w:rsidRPr="00160F3C">
        <w:rPr>
          <w:rFonts w:eastAsia="Times New Roman" w:cstheme="minorHAnsi"/>
          <w:color w:val="000000"/>
          <w:sz w:val="24"/>
          <w:szCs w:val="24"/>
          <w:lang w:eastAsia="fr-FR"/>
        </w:rPr>
        <w:t>Senovilla</w:t>
      </w:r>
      <w:proofErr w:type="spellEnd"/>
      <w:r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Hernandez, 2016)), </w:t>
      </w:r>
      <w:r w:rsidR="00D33671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sur </w:t>
      </w:r>
      <w:r w:rsidR="001079C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leur </w:t>
      </w:r>
      <w:r w:rsidR="00160F3C" w:rsidRPr="00160F3C">
        <w:rPr>
          <w:rFonts w:eastAsia="Times New Roman" w:cstheme="minorHAnsi"/>
          <w:color w:val="000000"/>
          <w:sz w:val="24"/>
          <w:szCs w:val="24"/>
          <w:lang w:eastAsia="fr-FR"/>
        </w:rPr>
        <w:t>accueil</w:t>
      </w:r>
      <w:r w:rsidR="00D33671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</w:t>
      </w:r>
      <w:proofErr w:type="spellStart"/>
      <w:r w:rsidR="00D33671" w:rsidRPr="00160F3C">
        <w:rPr>
          <w:rFonts w:eastAsia="Times New Roman" w:cstheme="minorHAnsi"/>
          <w:color w:val="000000"/>
          <w:sz w:val="24"/>
          <w:szCs w:val="24"/>
          <w:lang w:eastAsia="fr-FR"/>
        </w:rPr>
        <w:t>Mendonça</w:t>
      </w:r>
      <w:proofErr w:type="spellEnd"/>
      <w:r w:rsidR="00D33671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Dias, 2016</w:t>
      </w:r>
      <w:r w:rsidR="00160F3C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; </w:t>
      </w:r>
      <w:proofErr w:type="spellStart"/>
      <w:r w:rsidR="00160F3C" w:rsidRPr="00160F3C">
        <w:rPr>
          <w:rFonts w:eastAsia="Times New Roman" w:cstheme="minorHAnsi"/>
          <w:color w:val="000000"/>
          <w:sz w:val="24"/>
          <w:szCs w:val="24"/>
          <w:lang w:eastAsia="fr-FR"/>
        </w:rPr>
        <w:t>Schiff</w:t>
      </w:r>
      <w:proofErr w:type="spellEnd"/>
      <w:r w:rsidR="00160F3C" w:rsidRPr="00160F3C">
        <w:rPr>
          <w:rFonts w:eastAsia="Times New Roman" w:cstheme="minorHAnsi"/>
          <w:color w:val="000000"/>
          <w:sz w:val="24"/>
          <w:szCs w:val="24"/>
          <w:lang w:eastAsia="fr-FR"/>
        </w:rPr>
        <w:t>, Fouquet-</w:t>
      </w:r>
      <w:proofErr w:type="spellStart"/>
      <w:r w:rsidR="00160F3C" w:rsidRPr="00160F3C">
        <w:rPr>
          <w:rFonts w:eastAsia="Times New Roman" w:cstheme="minorHAnsi"/>
          <w:color w:val="000000"/>
          <w:sz w:val="24"/>
          <w:szCs w:val="24"/>
          <w:lang w:eastAsia="fr-FR"/>
        </w:rPr>
        <w:t>Chauprade</w:t>
      </w:r>
      <w:proofErr w:type="spellEnd"/>
      <w:r w:rsidR="00160F3C" w:rsidRPr="00160F3C">
        <w:rPr>
          <w:rFonts w:eastAsia="Times New Roman" w:cstheme="minorHAnsi"/>
          <w:color w:val="000000"/>
          <w:sz w:val="24"/>
          <w:szCs w:val="24"/>
          <w:lang w:eastAsia="fr-FR"/>
        </w:rPr>
        <w:t>, 2011</w:t>
      </w:r>
      <w:r w:rsidR="00D33671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), </w:t>
      </w:r>
      <w:r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sur leur </w:t>
      </w:r>
      <w:r w:rsidR="000E7C29">
        <w:rPr>
          <w:rFonts w:eastAsia="Times New Roman" w:cstheme="minorHAnsi"/>
          <w:color w:val="000000"/>
          <w:sz w:val="24"/>
          <w:szCs w:val="24"/>
          <w:lang w:eastAsia="fr-FR"/>
        </w:rPr>
        <w:t>socialisation</w:t>
      </w:r>
      <w:r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l’école</w:t>
      </w:r>
      <w:r w:rsidR="001C0D78" w:rsidRPr="00160F3C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  <w:r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ainsi que sur le terrain scolaire</w:t>
      </w:r>
      <w:r w:rsidR="001C0D78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en termes d’accompagnement</w:t>
      </w:r>
      <w:r w:rsidR="003C55A8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social et socio-éducatif</w:t>
      </w:r>
      <w:r w:rsidR="001C0D78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</w:t>
      </w:r>
      <w:proofErr w:type="spellStart"/>
      <w:r w:rsidR="001C0D78" w:rsidRPr="00160F3C">
        <w:rPr>
          <w:rFonts w:eastAsia="Times New Roman" w:cstheme="minorHAnsi"/>
          <w:color w:val="000000"/>
          <w:sz w:val="24"/>
          <w:szCs w:val="24"/>
          <w:lang w:eastAsia="fr-FR"/>
        </w:rPr>
        <w:t>Mendonça</w:t>
      </w:r>
      <w:proofErr w:type="spellEnd"/>
      <w:r w:rsidR="001C0D78" w:rsidRPr="00160F3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Dias, Rigoni,</w:t>
      </w:r>
      <w:r w:rsidR="001C0D7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2019)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. Cet axe s’intéressera également à différents contextes nationau</w:t>
      </w:r>
      <w:r w:rsidRPr="009C2858">
        <w:rPr>
          <w:rFonts w:eastAsia="Times New Roman" w:cstheme="minorHAnsi"/>
          <w:sz w:val="24"/>
          <w:szCs w:val="24"/>
          <w:lang w:eastAsia="fr-FR"/>
        </w:rPr>
        <w:t xml:space="preserve">x,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en analysant l’adaptation et la mise en application des principales sources juridiques internationales en matière de droit à l’éducation et d’obligations scolaires.</w:t>
      </w:r>
    </w:p>
    <w:p w14:paraId="0F619397" w14:textId="77777777" w:rsidR="0039731F" w:rsidRDefault="0039731F" w:rsidP="003C55A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A9912DF" w14:textId="7C94205E" w:rsidR="003C55A8" w:rsidRPr="00A74351" w:rsidRDefault="003C55A8" w:rsidP="003C55A8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lastRenderedPageBreak/>
        <w:t xml:space="preserve">Les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conditions d’accueil scolaire et éducatif</w:t>
      </w:r>
    </w:p>
    <w:p w14:paraId="390D250D" w14:textId="06742385" w:rsidR="00DB03EA" w:rsidRPr="002A5742" w:rsidRDefault="003C55A8" w:rsidP="003C55A8">
      <w:pPr>
        <w:spacing w:after="120" w:line="240" w:lineRule="auto"/>
        <w:jc w:val="both"/>
        <w:textAlignment w:val="baseline"/>
        <w:rPr>
          <w:color w:val="00000A"/>
          <w:sz w:val="24"/>
          <w:szCs w:val="24"/>
        </w:rPr>
      </w:pPr>
      <w:r w:rsidRPr="003C55A8">
        <w:rPr>
          <w:rFonts w:eastAsia="Times New Roman" w:cstheme="minorHAnsi"/>
          <w:bCs/>
          <w:color w:val="000000"/>
          <w:sz w:val="24"/>
          <w:szCs w:val="24"/>
          <w:lang w:eastAsia="fr-FR"/>
        </w:rPr>
        <w:t>Il s’agit ici de renforcer la connaissance liée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aux différentes modalités éducatives</w:t>
      </w:r>
      <w:r w:rsidR="00A74351">
        <w:rPr>
          <w:rFonts w:eastAsia="Times New Roman" w:cstheme="minorHAnsi"/>
          <w:bCs/>
          <w:color w:val="000000"/>
          <w:sz w:val="24"/>
          <w:szCs w:val="24"/>
          <w:lang w:eastAsia="fr-FR"/>
        </w:rPr>
        <w:t>, sociales et symboliques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qui s’exercent vis-à-vis des enfants et jeunes migrants mais aussi vis-à-vis de leurs </w:t>
      </w:r>
      <w:r w:rsidRPr="002A5742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parents ou proches. </w:t>
      </w:r>
      <w:r w:rsidR="004A6DAB" w:rsidRPr="002A5742">
        <w:rPr>
          <w:color w:val="00000A"/>
          <w:sz w:val="24"/>
          <w:szCs w:val="24"/>
        </w:rPr>
        <w:t>L’objectif est de rassembler</w:t>
      </w:r>
      <w:r w:rsidRPr="002A5742">
        <w:rPr>
          <w:color w:val="00000A"/>
          <w:sz w:val="24"/>
          <w:szCs w:val="24"/>
        </w:rPr>
        <w:t xml:space="preserve"> les travaux disponibles quant aux différent</w:t>
      </w:r>
      <w:r w:rsidR="00A14C2A" w:rsidRPr="002A5742">
        <w:rPr>
          <w:color w:val="00000A"/>
          <w:sz w:val="24"/>
          <w:szCs w:val="24"/>
        </w:rPr>
        <w:t>e</w:t>
      </w:r>
      <w:r w:rsidRPr="002A5742">
        <w:rPr>
          <w:color w:val="00000A"/>
          <w:sz w:val="24"/>
          <w:szCs w:val="24"/>
        </w:rPr>
        <w:t xml:space="preserve">s </w:t>
      </w:r>
      <w:r w:rsidR="004A6DAB" w:rsidRPr="002A5742">
        <w:rPr>
          <w:color w:val="00000A"/>
          <w:sz w:val="24"/>
          <w:szCs w:val="24"/>
        </w:rPr>
        <w:t>facettes d</w:t>
      </w:r>
      <w:r w:rsidR="004B3421" w:rsidRPr="002A5742">
        <w:rPr>
          <w:color w:val="00000A"/>
          <w:sz w:val="24"/>
          <w:szCs w:val="24"/>
        </w:rPr>
        <w:t>e</w:t>
      </w:r>
      <w:r w:rsidR="00A14C2A" w:rsidRPr="002A5742">
        <w:rPr>
          <w:color w:val="00000A"/>
          <w:sz w:val="24"/>
          <w:szCs w:val="24"/>
        </w:rPr>
        <w:t xml:space="preserve">s expériences </w:t>
      </w:r>
      <w:r w:rsidR="004A6DAB" w:rsidRPr="002A5742">
        <w:rPr>
          <w:color w:val="00000A"/>
          <w:sz w:val="24"/>
          <w:szCs w:val="24"/>
        </w:rPr>
        <w:t xml:space="preserve">éducatives </w:t>
      </w:r>
      <w:r w:rsidR="00A14C2A" w:rsidRPr="002A5742">
        <w:rPr>
          <w:color w:val="00000A"/>
          <w:sz w:val="24"/>
          <w:szCs w:val="24"/>
        </w:rPr>
        <w:t>et de l’</w:t>
      </w:r>
      <w:r w:rsidR="00C02776">
        <w:rPr>
          <w:color w:val="00000A"/>
          <w:sz w:val="24"/>
          <w:szCs w:val="24"/>
        </w:rPr>
        <w:t>accompagnement</w:t>
      </w:r>
      <w:r w:rsidRPr="002A5742">
        <w:rPr>
          <w:color w:val="00000A"/>
          <w:sz w:val="24"/>
          <w:szCs w:val="24"/>
        </w:rPr>
        <w:t> pédagogique, social, administratif, etc.</w:t>
      </w:r>
      <w:r w:rsidR="004A6DAB" w:rsidRPr="002A5742">
        <w:rPr>
          <w:color w:val="00000A"/>
          <w:sz w:val="24"/>
          <w:szCs w:val="24"/>
        </w:rPr>
        <w:t>,</w:t>
      </w:r>
      <w:r w:rsidRPr="002A5742">
        <w:rPr>
          <w:color w:val="00000A"/>
          <w:sz w:val="24"/>
          <w:szCs w:val="24"/>
        </w:rPr>
        <w:t xml:space="preserve"> </w:t>
      </w:r>
      <w:r w:rsidR="004A6DAB" w:rsidRPr="002A5742">
        <w:rPr>
          <w:color w:val="00000A"/>
          <w:sz w:val="24"/>
          <w:szCs w:val="24"/>
        </w:rPr>
        <w:t xml:space="preserve">dans différents temps et lieux. </w:t>
      </w:r>
      <w:r w:rsidRPr="002A5742">
        <w:rPr>
          <w:color w:val="00000A"/>
          <w:sz w:val="24"/>
          <w:szCs w:val="24"/>
        </w:rPr>
        <w:t xml:space="preserve">Il </w:t>
      </w:r>
      <w:r w:rsidR="004A6DAB" w:rsidRPr="002A5742">
        <w:rPr>
          <w:color w:val="00000A"/>
          <w:sz w:val="24"/>
          <w:szCs w:val="24"/>
        </w:rPr>
        <w:t>conviendra également</w:t>
      </w:r>
      <w:r w:rsidRPr="002A5742">
        <w:rPr>
          <w:color w:val="00000A"/>
          <w:sz w:val="24"/>
          <w:szCs w:val="24"/>
        </w:rPr>
        <w:t xml:space="preserve"> de s’intéresser aux </w:t>
      </w:r>
      <w:r w:rsidR="004A6DAB" w:rsidRPr="002A5742">
        <w:rPr>
          <w:color w:val="00000A"/>
          <w:sz w:val="24"/>
          <w:szCs w:val="24"/>
        </w:rPr>
        <w:t>effets,</w:t>
      </w:r>
      <w:r w:rsidR="00A14C2A" w:rsidRPr="002A5742">
        <w:rPr>
          <w:color w:val="00000A"/>
          <w:sz w:val="24"/>
          <w:szCs w:val="24"/>
        </w:rPr>
        <w:t xml:space="preserve"> aux </w:t>
      </w:r>
      <w:r w:rsidRPr="002A5742">
        <w:rPr>
          <w:color w:val="00000A"/>
          <w:sz w:val="24"/>
          <w:szCs w:val="24"/>
        </w:rPr>
        <w:t xml:space="preserve">vécus et </w:t>
      </w:r>
      <w:r w:rsidR="004A6DAB" w:rsidRPr="002A5742">
        <w:rPr>
          <w:color w:val="00000A"/>
          <w:sz w:val="24"/>
          <w:szCs w:val="24"/>
        </w:rPr>
        <w:t xml:space="preserve">aux </w:t>
      </w:r>
      <w:r w:rsidRPr="002A5742">
        <w:rPr>
          <w:color w:val="00000A"/>
          <w:sz w:val="24"/>
          <w:szCs w:val="24"/>
        </w:rPr>
        <w:t>subjectivités enfantines</w:t>
      </w:r>
      <w:r w:rsidR="0039731F">
        <w:rPr>
          <w:color w:val="00000A"/>
          <w:sz w:val="24"/>
          <w:szCs w:val="24"/>
        </w:rPr>
        <w:t xml:space="preserve"> (</w:t>
      </w:r>
      <w:r w:rsidR="0039731F" w:rsidRPr="009F27D5">
        <w:rPr>
          <w:color w:val="00000A"/>
          <w:sz w:val="24"/>
          <w:szCs w:val="24"/>
        </w:rPr>
        <w:t>Sirota, 2006</w:t>
      </w:r>
      <w:r w:rsidR="0039731F">
        <w:rPr>
          <w:color w:val="00000A"/>
          <w:sz w:val="24"/>
          <w:szCs w:val="24"/>
        </w:rPr>
        <w:t>)</w:t>
      </w:r>
      <w:r w:rsidRPr="002A5742">
        <w:rPr>
          <w:color w:val="00000A"/>
          <w:sz w:val="24"/>
          <w:szCs w:val="24"/>
        </w:rPr>
        <w:t xml:space="preserve"> </w:t>
      </w:r>
      <w:r w:rsidR="00A14C2A" w:rsidRPr="002A5742">
        <w:rPr>
          <w:color w:val="00000A"/>
          <w:sz w:val="24"/>
          <w:szCs w:val="24"/>
        </w:rPr>
        <w:t>assortissant ces orien</w:t>
      </w:r>
      <w:r w:rsidR="002A5742" w:rsidRPr="002A5742">
        <w:rPr>
          <w:color w:val="00000A"/>
          <w:sz w:val="24"/>
          <w:szCs w:val="24"/>
        </w:rPr>
        <w:t>tations et politiques publiques, ainsi qu’</w:t>
      </w:r>
      <w:r w:rsidRPr="002A5742">
        <w:rPr>
          <w:color w:val="00000A"/>
          <w:sz w:val="24"/>
          <w:szCs w:val="24"/>
        </w:rPr>
        <w:t>aux modes de participation de ces personnes</w:t>
      </w:r>
      <w:r w:rsidR="00A74351" w:rsidRPr="002A5742">
        <w:rPr>
          <w:color w:val="00000A"/>
          <w:sz w:val="24"/>
          <w:szCs w:val="24"/>
        </w:rPr>
        <w:t xml:space="preserve"> dans ces différents espaces</w:t>
      </w:r>
      <w:r w:rsidRPr="002A5742">
        <w:rPr>
          <w:color w:val="00000A"/>
          <w:sz w:val="24"/>
          <w:szCs w:val="24"/>
        </w:rPr>
        <w:t>.</w:t>
      </w:r>
      <w:r w:rsidR="00A74351" w:rsidRPr="002A5742">
        <w:rPr>
          <w:color w:val="00000A"/>
          <w:sz w:val="24"/>
          <w:szCs w:val="24"/>
        </w:rPr>
        <w:t xml:space="preserve"> Les analyses comparatives </w:t>
      </w:r>
      <w:r w:rsidR="002A5742" w:rsidRPr="002A5742">
        <w:rPr>
          <w:color w:val="00000A"/>
          <w:sz w:val="24"/>
          <w:szCs w:val="24"/>
        </w:rPr>
        <w:t>et</w:t>
      </w:r>
      <w:r w:rsidR="00DB03EA" w:rsidRPr="002A5742">
        <w:rPr>
          <w:color w:val="00000A"/>
          <w:sz w:val="24"/>
          <w:szCs w:val="24"/>
        </w:rPr>
        <w:t xml:space="preserve"> les regards internationaux seront les bienvenu</w:t>
      </w:r>
      <w:r w:rsidR="00A74351" w:rsidRPr="002A5742">
        <w:rPr>
          <w:color w:val="00000A"/>
          <w:sz w:val="24"/>
          <w:szCs w:val="24"/>
        </w:rPr>
        <w:t>s</w:t>
      </w:r>
      <w:r w:rsidR="00A14C2A" w:rsidRPr="002A5742">
        <w:rPr>
          <w:color w:val="00000A"/>
          <w:sz w:val="24"/>
          <w:szCs w:val="24"/>
        </w:rPr>
        <w:t xml:space="preserve"> ainsi que les études longitudinales.</w:t>
      </w:r>
    </w:p>
    <w:p w14:paraId="02A35864" w14:textId="4D677218" w:rsidR="00A14C2A" w:rsidRPr="00DB03EA" w:rsidRDefault="00143251" w:rsidP="003C55A8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L</w:t>
      </w:r>
      <w:r w:rsidR="00A14C2A" w:rsidRPr="00A14C2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es dimensions pluri-professionnelles de l’accompagnement éducatif des enfants et jeunes migrants</w:t>
      </w:r>
    </w:p>
    <w:p w14:paraId="395D2B8C" w14:textId="2F18789B" w:rsidR="00997874" w:rsidRPr="002A5742" w:rsidRDefault="002A5742" w:rsidP="002A5742">
      <w:pPr>
        <w:pStyle w:val="Default"/>
        <w:spacing w:after="120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Cet axe vise à</w:t>
      </w:r>
      <w:r w:rsidR="00A14C2A" w:rsidRPr="002A5742">
        <w:rPr>
          <w:rFonts w:asciiTheme="minorHAnsi" w:hAnsiTheme="minorHAnsi"/>
          <w:color w:val="00000A"/>
        </w:rPr>
        <w:t xml:space="preserve"> comprendre</w:t>
      </w:r>
      <w:r w:rsidR="006E73D6" w:rsidRPr="002A5742">
        <w:rPr>
          <w:rFonts w:asciiTheme="minorHAnsi" w:hAnsiTheme="minorHAnsi"/>
          <w:color w:val="00000A"/>
        </w:rPr>
        <w:t xml:space="preserve"> l</w:t>
      </w:r>
      <w:r w:rsidR="00DB03EA" w:rsidRPr="002A5742">
        <w:rPr>
          <w:rFonts w:asciiTheme="minorHAnsi" w:hAnsiTheme="minorHAnsi"/>
          <w:color w:val="00000A"/>
        </w:rPr>
        <w:t xml:space="preserve">es divers champs professionnels, les constructions et </w:t>
      </w:r>
      <w:proofErr w:type="spellStart"/>
      <w:r w:rsidR="00DB03EA" w:rsidRPr="002A5742">
        <w:rPr>
          <w:rFonts w:asciiTheme="minorHAnsi" w:hAnsiTheme="minorHAnsi"/>
          <w:color w:val="00000A"/>
        </w:rPr>
        <w:t>réinterrogations</w:t>
      </w:r>
      <w:proofErr w:type="spellEnd"/>
      <w:r w:rsidR="00DB03EA" w:rsidRPr="002A5742">
        <w:rPr>
          <w:rFonts w:asciiTheme="minorHAnsi" w:hAnsiTheme="minorHAnsi"/>
          <w:color w:val="00000A"/>
        </w:rPr>
        <w:t xml:space="preserve"> des professions et professionnalités, des missions éducatives auprès de ces publics. </w:t>
      </w:r>
      <w:r w:rsidR="00A14C2A" w:rsidRPr="002A5742">
        <w:rPr>
          <w:rFonts w:asciiTheme="minorHAnsi" w:hAnsiTheme="minorHAnsi"/>
          <w:color w:val="00000A"/>
        </w:rPr>
        <w:t>I</w:t>
      </w:r>
      <w:r w:rsidR="00997874" w:rsidRPr="002A5742">
        <w:rPr>
          <w:rFonts w:asciiTheme="minorHAnsi" w:hAnsiTheme="minorHAnsi"/>
          <w:color w:val="00000A"/>
        </w:rPr>
        <w:t>l importera</w:t>
      </w:r>
      <w:r w:rsidR="00DB03EA" w:rsidRPr="002A5742">
        <w:rPr>
          <w:rFonts w:asciiTheme="minorHAnsi" w:hAnsiTheme="minorHAnsi"/>
          <w:color w:val="00000A"/>
        </w:rPr>
        <w:t xml:space="preserve"> </w:t>
      </w:r>
      <w:r>
        <w:rPr>
          <w:rFonts w:asciiTheme="minorHAnsi" w:hAnsiTheme="minorHAnsi"/>
          <w:color w:val="00000A"/>
        </w:rPr>
        <w:t>également d’analyser</w:t>
      </w:r>
      <w:r w:rsidR="00997874" w:rsidRPr="002A5742">
        <w:rPr>
          <w:rFonts w:asciiTheme="minorHAnsi" w:hAnsiTheme="minorHAnsi"/>
          <w:color w:val="00000A"/>
        </w:rPr>
        <w:t xml:space="preserve"> la façon dont s’agencent les pratiques de différents acteurs éducatifs dont </w:t>
      </w:r>
      <w:r w:rsidR="001725A2">
        <w:rPr>
          <w:rFonts w:asciiTheme="minorHAnsi" w:hAnsiTheme="minorHAnsi"/>
          <w:color w:val="00000A"/>
        </w:rPr>
        <w:t>la formation</w:t>
      </w:r>
      <w:r w:rsidR="00997874" w:rsidRPr="002A5742">
        <w:rPr>
          <w:rFonts w:asciiTheme="minorHAnsi" w:hAnsiTheme="minorHAnsi"/>
          <w:color w:val="00000A"/>
        </w:rPr>
        <w:t xml:space="preserve"> et les cultures </w:t>
      </w:r>
      <w:r w:rsidR="001725A2">
        <w:rPr>
          <w:rFonts w:asciiTheme="minorHAnsi" w:hAnsiTheme="minorHAnsi"/>
          <w:color w:val="00000A"/>
        </w:rPr>
        <w:t xml:space="preserve">professionnelles </w:t>
      </w:r>
      <w:r w:rsidR="00997874" w:rsidRPr="002A5742">
        <w:rPr>
          <w:rFonts w:asciiTheme="minorHAnsi" w:hAnsiTheme="minorHAnsi"/>
          <w:color w:val="00000A"/>
        </w:rPr>
        <w:t>diffèrent. Il existe parfois des tensions, des concurrences professionnelles dues à des lég</w:t>
      </w:r>
      <w:r w:rsidR="00BC05CB">
        <w:rPr>
          <w:rFonts w:asciiTheme="minorHAnsi" w:hAnsiTheme="minorHAnsi"/>
          <w:color w:val="00000A"/>
        </w:rPr>
        <w:t>itimités éducatives différentes</w:t>
      </w:r>
      <w:r w:rsidR="00A4795E">
        <w:rPr>
          <w:rFonts w:asciiTheme="minorHAnsi" w:hAnsiTheme="minorHAnsi"/>
          <w:color w:val="00000A"/>
        </w:rPr>
        <w:t xml:space="preserve"> (Rigoni, 2018)</w:t>
      </w:r>
      <w:r w:rsidR="00BC05CB">
        <w:rPr>
          <w:rFonts w:asciiTheme="minorHAnsi" w:hAnsiTheme="minorHAnsi"/>
          <w:color w:val="00000A"/>
        </w:rPr>
        <w:t xml:space="preserve">. </w:t>
      </w:r>
      <w:r w:rsidR="00997874" w:rsidRPr="002A5742">
        <w:rPr>
          <w:rFonts w:asciiTheme="minorHAnsi" w:hAnsiTheme="minorHAnsi"/>
          <w:color w:val="00000A"/>
        </w:rPr>
        <w:t xml:space="preserve">Dans certains cas, une complémentarité parvient à se construire pour la résolution d’un problème </w:t>
      </w:r>
      <w:r w:rsidR="00C27595">
        <w:rPr>
          <w:rFonts w:asciiTheme="minorHAnsi" w:hAnsiTheme="minorHAnsi"/>
          <w:color w:val="00000A"/>
        </w:rPr>
        <w:t>tandis qu’elle échoue ailleurs</w:t>
      </w:r>
      <w:r w:rsidR="00997874" w:rsidRPr="002A5742">
        <w:rPr>
          <w:rFonts w:asciiTheme="minorHAnsi" w:hAnsiTheme="minorHAnsi"/>
          <w:color w:val="00000A"/>
        </w:rPr>
        <w:t xml:space="preserve">. Cette partie visera l’étude des relations interprofessionnelles permettant une interrogation des professionnalités et des pratiques éducatives. </w:t>
      </w:r>
      <w:r w:rsidR="00D21B99">
        <w:rPr>
          <w:rFonts w:asciiTheme="minorHAnsi" w:hAnsiTheme="minorHAnsi"/>
          <w:color w:val="00000A"/>
        </w:rPr>
        <w:t>Son objectif principal est</w:t>
      </w:r>
      <w:r w:rsidR="00997874" w:rsidRPr="002A5742">
        <w:rPr>
          <w:rFonts w:asciiTheme="minorHAnsi" w:hAnsiTheme="minorHAnsi"/>
          <w:color w:val="00000A"/>
        </w:rPr>
        <w:t xml:space="preserve"> l’identification de besoins professionnels et de modalités de réponse concertées.</w:t>
      </w:r>
    </w:p>
    <w:p w14:paraId="1EC1608D" w14:textId="7A5DD2AF" w:rsidR="00E6606F" w:rsidRPr="009C2858" w:rsidRDefault="00E6606F" w:rsidP="00D441FD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Méthodologie d’enquête</w:t>
      </w:r>
    </w:p>
    <w:p w14:paraId="7BA1C9E6" w14:textId="5B805B24" w:rsidR="00E6606F" w:rsidRPr="009C2858" w:rsidRDefault="00D21B99" w:rsidP="00D441F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Enfin, l</w:t>
      </w:r>
      <w:r w:rsidR="00DB03EA">
        <w:rPr>
          <w:rFonts w:eastAsia="Times New Roman" w:cstheme="minorHAnsi"/>
          <w:color w:val="000000"/>
          <w:sz w:val="24"/>
          <w:szCs w:val="24"/>
          <w:lang w:eastAsia="fr-FR"/>
        </w:rPr>
        <w:t>’attention sera porté</w:t>
      </w:r>
      <w:r w:rsidR="00E45EF2">
        <w:rPr>
          <w:rFonts w:eastAsia="Times New Roman" w:cstheme="minorHAnsi"/>
          <w:color w:val="000000"/>
          <w:sz w:val="24"/>
          <w:szCs w:val="24"/>
          <w:lang w:eastAsia="fr-FR"/>
        </w:rPr>
        <w:t>e</w:t>
      </w:r>
      <w:r w:rsidR="00DB03E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aux méthodes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d’enquête</w:t>
      </w:r>
      <w:r w:rsidR="00DB03E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innovantes, quelles que soient leurs formes. La réflexion sur des méthodes ethnographiques d’enquête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Armagnague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>, Rigoni, 2016 ;</w:t>
      </w:r>
      <w:r w:rsidR="00E6606F"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="00E6606F" w:rsidRPr="009C2858">
        <w:rPr>
          <w:rFonts w:eastAsia="Times New Roman" w:cstheme="minorHAnsi"/>
          <w:color w:val="000000"/>
          <w:sz w:val="24"/>
          <w:szCs w:val="24"/>
          <w:lang w:eastAsia="fr-FR"/>
        </w:rPr>
        <w:t>Armagnague</w:t>
      </w:r>
      <w:proofErr w:type="spellEnd"/>
      <w:r w:rsidR="00E6606F" w:rsidRPr="009C2858">
        <w:rPr>
          <w:rFonts w:eastAsia="Times New Roman" w:cstheme="minorHAnsi"/>
          <w:sz w:val="24"/>
          <w:szCs w:val="24"/>
          <w:lang w:eastAsia="fr-FR"/>
        </w:rPr>
        <w:t xml:space="preserve">, Cossée </w:t>
      </w:r>
      <w:r w:rsidR="00E6606F" w:rsidRPr="009C2858">
        <w:rPr>
          <w:rFonts w:eastAsia="Times New Roman" w:cstheme="minorHAnsi"/>
          <w:i/>
          <w:color w:val="000000"/>
          <w:sz w:val="24"/>
          <w:szCs w:val="24"/>
          <w:lang w:eastAsia="fr-FR"/>
        </w:rPr>
        <w:t>et al.</w:t>
      </w:r>
      <w:r w:rsidR="00E6606F" w:rsidRPr="009C2858">
        <w:rPr>
          <w:rFonts w:eastAsia="Times New Roman" w:cstheme="minorHAnsi"/>
          <w:color w:val="000000"/>
          <w:sz w:val="24"/>
          <w:szCs w:val="24"/>
          <w:lang w:eastAsia="fr-FR"/>
        </w:rPr>
        <w:t>, 2017</w:t>
      </w:r>
      <w:r w:rsidR="00DB03E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; Clavé-Mercier, Rigoni, 2017</w:t>
      </w:r>
      <w:r w:rsidR="00E6606F"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) </w:t>
      </w:r>
      <w:r w:rsidR="00DB03EA">
        <w:rPr>
          <w:rFonts w:eastAsia="Times New Roman" w:cstheme="minorHAnsi"/>
          <w:color w:val="000000"/>
          <w:sz w:val="24"/>
          <w:szCs w:val="24"/>
          <w:lang w:eastAsia="fr-FR"/>
        </w:rPr>
        <w:t>peut ainsi être prolongée et mise au travail par d’autres approches méthodologiques.</w:t>
      </w:r>
      <w:r w:rsidR="00E45EF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L’explicitation des objectifs épistémologiques de ces expérimentations ou essais méthodologiques sera recherchée. </w:t>
      </w:r>
    </w:p>
    <w:p w14:paraId="08CB841B" w14:textId="77777777" w:rsidR="00E6606F" w:rsidRPr="009C2858" w:rsidRDefault="00E6606F" w:rsidP="00D441F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AE22B9E" w14:textId="77777777" w:rsidR="00A44F20" w:rsidRDefault="00A44F20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 w:type="page"/>
      </w:r>
    </w:p>
    <w:p w14:paraId="0297A38E" w14:textId="4FC3F02F" w:rsidR="00E6606F" w:rsidRPr="009C2858" w:rsidRDefault="00E6606F" w:rsidP="00D441F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C285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lastRenderedPageBreak/>
        <w:t>MODALITÉS DE SOUMISSION</w:t>
      </w:r>
    </w:p>
    <w:p w14:paraId="0E6A245A" w14:textId="77777777" w:rsidR="00E6606F" w:rsidRPr="009C2858" w:rsidRDefault="00E6606F" w:rsidP="00D441F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Les propositions de communication devront répondre aux normes suivantes :</w:t>
      </w:r>
    </w:p>
    <w:p w14:paraId="19015928" w14:textId="77777777" w:rsidR="00E6606F" w:rsidRPr="009C2858" w:rsidRDefault="00E6606F" w:rsidP="00D441F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Nom, prénom du ou des auteurs</w:t>
      </w:r>
    </w:p>
    <w:p w14:paraId="63C61072" w14:textId="77777777" w:rsidR="00E6606F" w:rsidRPr="009C2858" w:rsidRDefault="00E6606F" w:rsidP="00D441F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Institution(s) de rattachement</w:t>
      </w:r>
    </w:p>
    <w:p w14:paraId="4071D91B" w14:textId="77777777" w:rsidR="00E6606F" w:rsidRPr="009C2858" w:rsidRDefault="00E6606F" w:rsidP="00D441F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Adresse(s) de messagerie</w:t>
      </w:r>
    </w:p>
    <w:p w14:paraId="6AA2A5AA" w14:textId="77777777" w:rsidR="00E6606F" w:rsidRPr="009C2858" w:rsidRDefault="00E6606F" w:rsidP="00D441F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Titre de la communication proposée</w:t>
      </w:r>
    </w:p>
    <w:p w14:paraId="7CBA682F" w14:textId="77777777" w:rsidR="00E6606F" w:rsidRPr="009C2858" w:rsidRDefault="00E6606F" w:rsidP="00D441F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Axe dans lequel elle s’inscrit</w:t>
      </w:r>
    </w:p>
    <w:p w14:paraId="163BD5D4" w14:textId="77777777" w:rsidR="00E6606F" w:rsidRPr="009C2858" w:rsidRDefault="00E6606F" w:rsidP="00D441FD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Mots-clés (5 maximum)</w:t>
      </w:r>
    </w:p>
    <w:p w14:paraId="1086D825" w14:textId="0E9C372F" w:rsidR="00E6606F" w:rsidRPr="009C2858" w:rsidRDefault="00EB2282" w:rsidP="00D441F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Résumé de la proposition, de 2 5</w:t>
      </w:r>
      <w:r w:rsidR="00E6606F" w:rsidRPr="009C2858">
        <w:rPr>
          <w:rFonts w:eastAsia="Times New Roman" w:cstheme="minorHAnsi"/>
          <w:color w:val="000000"/>
          <w:sz w:val="24"/>
          <w:szCs w:val="24"/>
          <w:lang w:eastAsia="fr-FR"/>
        </w:rPr>
        <w:t>00 signes (espaces compris), qui mentionnera la problématique, les données sur lesquelles se fonde l’analyse, les approches méthodologiques et disciplinaires mobilisées et les résultats.</w:t>
      </w:r>
    </w:p>
    <w:p w14:paraId="201ECAC7" w14:textId="77777777" w:rsidR="00E6606F" w:rsidRPr="009C2858" w:rsidRDefault="00E6606F" w:rsidP="00D441FD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Une bibliographie de 5 références au maximum. </w:t>
      </w:r>
    </w:p>
    <w:p w14:paraId="5855E4C5" w14:textId="77777777" w:rsidR="00E6606F" w:rsidRPr="009C2858" w:rsidRDefault="00E6606F" w:rsidP="00D441F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Langues : français ou anglais</w:t>
      </w:r>
    </w:p>
    <w:p w14:paraId="72364769" w14:textId="55431C95" w:rsidR="008825B6" w:rsidRDefault="00E6606F" w:rsidP="008825B6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Les propositions se</w:t>
      </w:r>
      <w:r w:rsidR="00E45EF2">
        <w:rPr>
          <w:rFonts w:eastAsia="Times New Roman" w:cstheme="minorHAnsi"/>
          <w:color w:val="000000"/>
          <w:sz w:val="24"/>
          <w:szCs w:val="24"/>
          <w:lang w:eastAsia="fr-FR"/>
        </w:rPr>
        <w:t>ront envoyées au</w:t>
      </w:r>
      <w:r w:rsidR="00EB2282">
        <w:rPr>
          <w:rFonts w:eastAsia="Times New Roman" w:cstheme="minorHAnsi"/>
          <w:color w:val="000000"/>
          <w:sz w:val="24"/>
          <w:szCs w:val="24"/>
          <w:lang w:eastAsia="fr-FR"/>
        </w:rPr>
        <w:t>x</w:t>
      </w:r>
      <w:r w:rsidR="00E45EF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format</w:t>
      </w:r>
      <w:r w:rsidR="00EB2282">
        <w:rPr>
          <w:rFonts w:eastAsia="Times New Roman" w:cstheme="minorHAnsi"/>
          <w:color w:val="000000"/>
          <w:sz w:val="24"/>
          <w:szCs w:val="24"/>
          <w:lang w:eastAsia="fr-FR"/>
        </w:rPr>
        <w:t>s WORD et</w:t>
      </w:r>
      <w:r w:rsidR="00E45EF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PDF aux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adresse</w:t>
      </w:r>
      <w:r w:rsidR="00E45EF2">
        <w:rPr>
          <w:rFonts w:eastAsia="Times New Roman" w:cstheme="minorHAnsi"/>
          <w:color w:val="000000"/>
          <w:sz w:val="24"/>
          <w:szCs w:val="24"/>
          <w:lang w:eastAsia="fr-FR"/>
        </w:rPr>
        <w:t>s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suivante</w:t>
      </w:r>
      <w:r w:rsidR="00E45EF2">
        <w:rPr>
          <w:rFonts w:eastAsia="Times New Roman" w:cstheme="minorHAnsi"/>
          <w:color w:val="000000"/>
          <w:sz w:val="24"/>
          <w:szCs w:val="24"/>
          <w:lang w:eastAsia="fr-FR"/>
        </w:rPr>
        <w:t>s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:</w:t>
      </w:r>
      <w:r w:rsidR="00EB228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hyperlink r:id="rId12" w:history="1">
        <w:r w:rsidR="00EB2282" w:rsidRPr="00153E61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colloque.educinclu@gmail.com</w:t>
        </w:r>
      </w:hyperlink>
      <w:r w:rsidR="00EB228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6AAA4B9D" w14:textId="305A1C07" w:rsidR="00E45EF2" w:rsidRDefault="00E45EF2" w:rsidP="008825B6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75E6BED" w14:textId="77777777" w:rsidR="008825B6" w:rsidRDefault="008825B6" w:rsidP="00D441F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C5F2269" w14:textId="77777777" w:rsidR="00E6606F" w:rsidRPr="009C2858" w:rsidRDefault="00E6606F" w:rsidP="00D441FD">
      <w:pPr>
        <w:spacing w:after="12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C285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CALENDRIER</w:t>
      </w:r>
    </w:p>
    <w:p w14:paraId="4E0BA42A" w14:textId="77777777" w:rsidR="00DF39A6" w:rsidRPr="007803BB" w:rsidRDefault="00DF39A6" w:rsidP="00DF39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7803BB">
        <w:rPr>
          <w:rFonts w:eastAsia="Times New Roman" w:cstheme="minorHAnsi"/>
          <w:b/>
          <w:sz w:val="24"/>
          <w:szCs w:val="24"/>
          <w:lang w:eastAsia="fr-FR"/>
        </w:rPr>
        <w:t>30 novembre 2019 : réception des propositions de communication</w:t>
      </w:r>
    </w:p>
    <w:p w14:paraId="2FA5C4C9" w14:textId="77777777" w:rsidR="00DF39A6" w:rsidRPr="007803BB" w:rsidRDefault="00DF39A6" w:rsidP="00DF39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7803BB">
        <w:rPr>
          <w:rFonts w:eastAsia="Times New Roman" w:cstheme="minorHAnsi"/>
          <w:b/>
          <w:sz w:val="24"/>
          <w:szCs w:val="24"/>
          <w:lang w:eastAsia="fr-FR"/>
        </w:rPr>
        <w:t>15 janvier 2020 : avis sur les propositions de communication</w:t>
      </w:r>
    </w:p>
    <w:p w14:paraId="057B3195" w14:textId="77777777" w:rsidR="00DF39A6" w:rsidRPr="007803BB" w:rsidRDefault="00DF39A6" w:rsidP="00DF39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7803BB">
        <w:rPr>
          <w:rFonts w:eastAsia="Times New Roman" w:cstheme="minorHAnsi"/>
          <w:b/>
          <w:sz w:val="24"/>
          <w:szCs w:val="24"/>
          <w:lang w:eastAsia="fr-FR"/>
        </w:rPr>
        <w:t>30 avril : envoi des résumés par les auteurs</w:t>
      </w:r>
    </w:p>
    <w:p w14:paraId="58A14501" w14:textId="301B5E81" w:rsidR="00E6606F" w:rsidRPr="007803BB" w:rsidRDefault="00DF39A6" w:rsidP="00DF39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7803BB">
        <w:rPr>
          <w:rFonts w:eastAsia="Times New Roman" w:cstheme="minorHAnsi"/>
          <w:b/>
          <w:sz w:val="24"/>
          <w:szCs w:val="24"/>
          <w:lang w:eastAsia="fr-FR"/>
        </w:rPr>
        <w:t xml:space="preserve">18-19 juin 2020 : colloque </w:t>
      </w:r>
    </w:p>
    <w:p w14:paraId="371C8987" w14:textId="22DF8CBF" w:rsidR="00DF39A6" w:rsidRDefault="00DF39A6" w:rsidP="00DF39A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5273FA5" w14:textId="77777777" w:rsidR="00DF39A6" w:rsidRPr="009C2858" w:rsidRDefault="00DF39A6" w:rsidP="00DF39A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DE11E51" w14:textId="77777777" w:rsidR="00E6606F" w:rsidRPr="009C2858" w:rsidRDefault="00E6606F" w:rsidP="00D441FD">
      <w:pPr>
        <w:spacing w:after="12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C285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LANGUES DE COMMUNICATION : </w:t>
      </w:r>
      <w:r w:rsidRPr="009C2858">
        <w:rPr>
          <w:rFonts w:eastAsia="Times New Roman" w:cstheme="minorHAnsi"/>
          <w:color w:val="000000"/>
          <w:sz w:val="24"/>
          <w:szCs w:val="24"/>
          <w:lang w:eastAsia="fr-FR"/>
        </w:rPr>
        <w:t>français / anglais</w:t>
      </w:r>
    </w:p>
    <w:p w14:paraId="0054D2EF" w14:textId="77777777" w:rsidR="00E6606F" w:rsidRPr="009C2858" w:rsidRDefault="00E6606F" w:rsidP="00D441F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00A051A" w14:textId="7B7DBBF1" w:rsidR="00E6606F" w:rsidRDefault="00CF1A71" w:rsidP="00D441F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CF1A7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Les frais d'inscription au colloque seront communiqués ultérieurement</w:t>
      </w:r>
      <w:r w:rsidR="00767244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(moins de 100€)</w:t>
      </w:r>
    </w:p>
    <w:p w14:paraId="37E184A1" w14:textId="77777777" w:rsidR="00CF1A71" w:rsidRDefault="00CF1A71" w:rsidP="00D441F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1B01F7E" w14:textId="77777777" w:rsidR="00A44F20" w:rsidRPr="009C2858" w:rsidRDefault="00A44F20" w:rsidP="00D441F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4C2B5F1" w14:textId="0932CF43" w:rsidR="008825B6" w:rsidRPr="008A616A" w:rsidRDefault="008825B6" w:rsidP="00D441FD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8A616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SITE </w:t>
      </w:r>
      <w:r w:rsidR="00D3247B" w:rsidRPr="008A616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INTERNET </w:t>
      </w:r>
      <w:r w:rsidRPr="008A616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DU COLLOQUE</w:t>
      </w:r>
      <w:r w:rsidR="00D3247B" w:rsidRPr="008A616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(en construction)</w:t>
      </w:r>
      <w:r w:rsidRPr="008A616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 : </w:t>
      </w:r>
      <w:hyperlink r:id="rId13" w:history="1">
        <w:r w:rsidR="008A616A" w:rsidRPr="008A616A">
          <w:rPr>
            <w:rStyle w:val="Lienhypertexte"/>
            <w:rFonts w:eastAsia="Times New Roman" w:cstheme="minorHAnsi"/>
            <w:b/>
            <w:bCs/>
            <w:sz w:val="24"/>
            <w:szCs w:val="24"/>
            <w:lang w:eastAsia="fr-FR"/>
          </w:rPr>
          <w:t>http://www.educinclu.inshea.fr</w:t>
        </w:r>
      </w:hyperlink>
      <w:r w:rsidR="007E62D3" w:rsidRPr="008A616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</w:p>
    <w:p w14:paraId="4CCABC5C" w14:textId="6918E2F6" w:rsidR="00E6606F" w:rsidRPr="008A616A" w:rsidRDefault="00E6606F" w:rsidP="00D441FD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8A616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CONTACT : </w:t>
      </w:r>
      <w:hyperlink r:id="rId14" w:history="1">
        <w:r w:rsidR="008A616A" w:rsidRPr="008A616A">
          <w:rPr>
            <w:rStyle w:val="Lienhypertexte"/>
            <w:rFonts w:eastAsia="Times New Roman" w:cstheme="minorHAnsi"/>
            <w:b/>
            <w:sz w:val="24"/>
            <w:szCs w:val="24"/>
            <w:lang w:eastAsia="fr-FR"/>
          </w:rPr>
          <w:t>colloque.educinclu@gmail.com</w:t>
        </w:r>
      </w:hyperlink>
    </w:p>
    <w:p w14:paraId="45108051" w14:textId="6B78EEE8" w:rsidR="004B26D7" w:rsidRDefault="004B26D7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 w:type="page"/>
      </w:r>
    </w:p>
    <w:p w14:paraId="254D2D48" w14:textId="124A2E8E" w:rsidR="00976047" w:rsidRDefault="00976047" w:rsidP="00976047">
      <w:pPr>
        <w:spacing w:after="120"/>
        <w:rPr>
          <w:rFonts w:eastAsia="Times New Roman" w:cstheme="minorHAnsi"/>
          <w:b/>
          <w:bCs/>
          <w:color w:val="000000"/>
          <w:lang w:eastAsia="fr-FR"/>
        </w:rPr>
      </w:pPr>
      <w:r>
        <w:rPr>
          <w:rFonts w:eastAsia="Times New Roman" w:cstheme="minorHAnsi"/>
          <w:b/>
          <w:bCs/>
          <w:color w:val="000000"/>
          <w:lang w:eastAsia="fr-FR"/>
        </w:rPr>
        <w:lastRenderedPageBreak/>
        <w:t>COMITÉ SCIENTIFIQUE</w:t>
      </w:r>
    </w:p>
    <w:p w14:paraId="1CCEEE29" w14:textId="77777777" w:rsidR="00976047" w:rsidRPr="003D269B" w:rsidRDefault="00976047" w:rsidP="00976047">
      <w:pPr>
        <w:spacing w:after="120"/>
        <w:jc w:val="both"/>
        <w:rPr>
          <w:rFonts w:eastAsia="Times New Roman" w:cstheme="minorHAnsi"/>
          <w:b/>
          <w:color w:val="000000"/>
          <w:lang w:eastAsia="fr-FR"/>
        </w:rPr>
      </w:pPr>
    </w:p>
    <w:p w14:paraId="49936DEA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Agier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Michel</w:t>
      </w:r>
      <w:r w:rsidRPr="003D269B">
        <w:rPr>
          <w:rFonts w:eastAsia="Times New Roman" w:cstheme="minorHAnsi"/>
          <w:color w:val="000000"/>
          <w:lang w:eastAsia="fr-FR"/>
        </w:rPr>
        <w:t xml:space="preserve">, </w:t>
      </w:r>
      <w:r>
        <w:rPr>
          <w:rFonts w:eastAsia="Times New Roman" w:cstheme="minorHAnsi"/>
          <w:color w:val="000000"/>
          <w:lang w:eastAsia="fr-FR"/>
        </w:rPr>
        <w:t xml:space="preserve">directeur de recherche à l’IRD et directeur d’études à l’EHESS/CEMS, </w:t>
      </w:r>
      <w:proofErr w:type="spellStart"/>
      <w:r w:rsidRPr="006C4B2F">
        <w:rPr>
          <w:rFonts w:eastAsia="Times New Roman" w:cstheme="minorHAnsi"/>
          <w:color w:val="000000"/>
          <w:lang w:eastAsia="fr-FR"/>
        </w:rPr>
        <w:t>fellow</w:t>
      </w:r>
      <w:proofErr w:type="spellEnd"/>
      <w:r w:rsidRPr="006C4B2F">
        <w:rPr>
          <w:rFonts w:eastAsia="Times New Roman" w:cstheme="minorHAnsi"/>
          <w:color w:val="000000"/>
          <w:lang w:eastAsia="fr-FR"/>
        </w:rPr>
        <w:t xml:space="preserve"> at IC Migrations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37EC8DBD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Armagnague-Roucher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Maïtena</w:t>
      </w:r>
      <w:r w:rsidRPr="003D269B">
        <w:rPr>
          <w:rFonts w:eastAsia="Times New Roman" w:cstheme="minorHAnsi"/>
          <w:color w:val="000000"/>
          <w:lang w:eastAsia="fr-FR"/>
        </w:rPr>
        <w:t xml:space="preserve">, MCF sociologie, INS HEA, </w:t>
      </w:r>
      <w:proofErr w:type="spellStart"/>
      <w:r w:rsidRPr="003D269B">
        <w:rPr>
          <w:rFonts w:eastAsia="Times New Roman" w:cstheme="minorHAnsi"/>
          <w:color w:val="000000"/>
          <w:lang w:eastAsia="fr-FR"/>
        </w:rPr>
        <w:t>Grhapes</w:t>
      </w:r>
      <w:proofErr w:type="spellEnd"/>
      <w:r w:rsidRPr="003D269B">
        <w:rPr>
          <w:rFonts w:eastAsia="Times New Roman" w:cstheme="minorHAnsi"/>
          <w:color w:val="000000"/>
          <w:lang w:eastAsia="fr-FR"/>
        </w:rPr>
        <w:t>, Centre Émile Durkheim, associée à</w:t>
      </w:r>
      <w:r w:rsidRPr="003D269B">
        <w:rPr>
          <w:rFonts w:eastAsia="Times New Roman" w:cstheme="minorHAnsi"/>
          <w:smallCaps/>
          <w:color w:val="000000"/>
          <w:lang w:eastAsia="fr-FR"/>
        </w:rPr>
        <w:t xml:space="preserve"> MIGRINTER</w:t>
      </w:r>
      <w:r>
        <w:rPr>
          <w:rFonts w:eastAsia="Times New Roman" w:cstheme="minorHAnsi"/>
          <w:smallCaps/>
          <w:color w:val="000000"/>
          <w:lang w:eastAsia="fr-FR"/>
        </w:rPr>
        <w:t>,</w:t>
      </w:r>
      <w:r w:rsidRPr="00712122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6C4B2F">
        <w:rPr>
          <w:rFonts w:eastAsia="Times New Roman" w:cstheme="minorHAnsi"/>
          <w:color w:val="000000"/>
          <w:lang w:eastAsia="fr-FR"/>
        </w:rPr>
        <w:t>fellow</w:t>
      </w:r>
      <w:proofErr w:type="spellEnd"/>
      <w:r w:rsidRPr="006C4B2F">
        <w:rPr>
          <w:rFonts w:eastAsia="Times New Roman" w:cstheme="minorHAnsi"/>
          <w:color w:val="000000"/>
          <w:lang w:eastAsia="fr-FR"/>
        </w:rPr>
        <w:t xml:space="preserve"> at IC Migrations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09065C70" w14:textId="77777777" w:rsidR="00976047" w:rsidRPr="00D70D7A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 w:rsidRPr="00D70D7A">
        <w:rPr>
          <w:rFonts w:eastAsia="Times New Roman" w:cstheme="minorHAnsi"/>
          <w:b/>
          <w:color w:val="000000"/>
          <w:lang w:eastAsia="fr-FR"/>
        </w:rPr>
        <w:t>Armand Françoise</w:t>
      </w:r>
      <w:r w:rsidRPr="00D70D7A">
        <w:rPr>
          <w:rFonts w:eastAsia="Times New Roman" w:cstheme="minorHAnsi"/>
          <w:color w:val="000000"/>
          <w:lang w:eastAsia="fr-FR"/>
        </w:rPr>
        <w:t xml:space="preserve">, professeure en sciences de l’éducation, Université de Montréal (Canada), CEETUM. </w:t>
      </w:r>
    </w:p>
    <w:p w14:paraId="5414E0D2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Azaoui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Brahim</w:t>
      </w:r>
      <w:r w:rsidRPr="003D269B">
        <w:rPr>
          <w:rFonts w:eastAsia="Times New Roman" w:cstheme="minorHAnsi"/>
          <w:color w:val="000000"/>
          <w:lang w:eastAsia="fr-FR"/>
        </w:rPr>
        <w:t>, MCF sciences du langage, Université de Montpellier, LIRDEF.</w:t>
      </w:r>
    </w:p>
    <w:p w14:paraId="4001B19B" w14:textId="77777777" w:rsidR="00976047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D269B">
        <w:rPr>
          <w:rFonts w:eastAsia="Times New Roman" w:cstheme="minorHAnsi"/>
          <w:b/>
          <w:color w:val="000000"/>
          <w:lang w:eastAsia="fr-FR"/>
        </w:rPr>
        <w:t>Baby-</w:t>
      </w: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Collin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Virginie</w:t>
      </w:r>
      <w:r w:rsidRPr="003D269B">
        <w:rPr>
          <w:rFonts w:eastAsia="Times New Roman" w:cstheme="minorHAnsi"/>
          <w:color w:val="000000"/>
          <w:lang w:eastAsia="fr-FR"/>
        </w:rPr>
        <w:t xml:space="preserve">, </w:t>
      </w:r>
      <w:r>
        <w:rPr>
          <w:rFonts w:eastAsia="Times New Roman" w:cstheme="minorHAnsi"/>
          <w:color w:val="000000"/>
          <w:lang w:eastAsia="fr-FR"/>
        </w:rPr>
        <w:t>PU géographie, Université d’Aix-Marseille, TELEMME.</w:t>
      </w:r>
    </w:p>
    <w:p w14:paraId="1C074E91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D70D7A">
        <w:rPr>
          <w:rFonts w:eastAsia="Times New Roman" w:cstheme="minorHAnsi"/>
          <w:b/>
          <w:color w:val="000000"/>
          <w:lang w:eastAsia="fr-FR"/>
        </w:rPr>
        <w:t>Barrère</w:t>
      </w:r>
      <w:proofErr w:type="spellEnd"/>
      <w:r w:rsidRPr="00D70D7A">
        <w:rPr>
          <w:rFonts w:eastAsia="Times New Roman" w:cstheme="minorHAnsi"/>
          <w:b/>
          <w:color w:val="000000"/>
          <w:lang w:eastAsia="fr-FR"/>
        </w:rPr>
        <w:t xml:space="preserve"> Anne</w:t>
      </w:r>
      <w:r>
        <w:rPr>
          <w:rFonts w:eastAsia="Times New Roman" w:cstheme="minorHAnsi"/>
          <w:color w:val="000000"/>
          <w:lang w:eastAsia="fr-FR"/>
        </w:rPr>
        <w:t>, PU sciences de l’éducation, Université Paris Descartes, CERLIS.</w:t>
      </w:r>
    </w:p>
    <w:p w14:paraId="5F5DE08C" w14:textId="77777777" w:rsidR="00976047" w:rsidRPr="003D269B" w:rsidRDefault="00976047" w:rsidP="00976047">
      <w:pPr>
        <w:pStyle w:val="Corps"/>
        <w:spacing w:after="120"/>
        <w:jc w:val="both"/>
        <w:rPr>
          <w:bCs/>
          <w:sz w:val="22"/>
          <w:szCs w:val="22"/>
        </w:rPr>
      </w:pPr>
      <w:proofErr w:type="spellStart"/>
      <w:r w:rsidRPr="003D269B">
        <w:rPr>
          <w:b/>
          <w:bCs/>
          <w:sz w:val="22"/>
          <w:szCs w:val="22"/>
        </w:rPr>
        <w:t>Borri-Anadon</w:t>
      </w:r>
      <w:proofErr w:type="spellEnd"/>
      <w:r w:rsidRPr="003D269B">
        <w:rPr>
          <w:b/>
          <w:bCs/>
          <w:sz w:val="22"/>
          <w:szCs w:val="22"/>
        </w:rPr>
        <w:t xml:space="preserve"> </w:t>
      </w:r>
      <w:proofErr w:type="spellStart"/>
      <w:r w:rsidRPr="003D269B">
        <w:rPr>
          <w:b/>
          <w:bCs/>
          <w:sz w:val="22"/>
          <w:szCs w:val="22"/>
        </w:rPr>
        <w:t>Corina</w:t>
      </w:r>
      <w:proofErr w:type="spellEnd"/>
      <w:r w:rsidRPr="003D269B">
        <w:rPr>
          <w:bCs/>
          <w:sz w:val="22"/>
          <w:szCs w:val="22"/>
        </w:rPr>
        <w:t>, PU sciences de l’éducation, Université du Québec à Trois-Rivières</w:t>
      </w:r>
      <w:r>
        <w:rPr>
          <w:bCs/>
          <w:sz w:val="22"/>
          <w:szCs w:val="22"/>
        </w:rPr>
        <w:t>, LISIS.</w:t>
      </w:r>
    </w:p>
    <w:p w14:paraId="2F7C4CD4" w14:textId="77777777" w:rsidR="00976047" w:rsidRPr="003D269B" w:rsidRDefault="00976047" w:rsidP="00976047">
      <w:pPr>
        <w:pStyle w:val="Corps"/>
        <w:spacing w:after="120"/>
        <w:jc w:val="both"/>
        <w:rPr>
          <w:sz w:val="22"/>
          <w:szCs w:val="22"/>
        </w:rPr>
      </w:pPr>
      <w:r w:rsidRPr="003D269B">
        <w:rPr>
          <w:b/>
          <w:bCs/>
          <w:sz w:val="22"/>
          <w:szCs w:val="22"/>
        </w:rPr>
        <w:t>Boulin Audrey</w:t>
      </w:r>
      <w:r w:rsidRPr="003D269B">
        <w:rPr>
          <w:sz w:val="22"/>
          <w:szCs w:val="22"/>
        </w:rPr>
        <w:t>, MCF sciences de l’éducation, ESP</w:t>
      </w:r>
      <w:r w:rsidRPr="003D269B">
        <w:rPr>
          <w:sz w:val="22"/>
          <w:szCs w:val="22"/>
          <w:lang w:val="pt-PT"/>
        </w:rPr>
        <w:t xml:space="preserve">É </w:t>
      </w:r>
      <w:r w:rsidRPr="003D269B">
        <w:rPr>
          <w:sz w:val="22"/>
          <w:szCs w:val="22"/>
        </w:rPr>
        <w:t>de l’</w:t>
      </w:r>
      <w:proofErr w:type="spellStart"/>
      <w:r w:rsidRPr="003D269B">
        <w:rPr>
          <w:sz w:val="22"/>
          <w:szCs w:val="22"/>
          <w:lang w:val="es-ES_tradnl"/>
        </w:rPr>
        <w:t>acad</w:t>
      </w:r>
      <w:proofErr w:type="spellEnd"/>
      <w:r w:rsidRPr="003D269B">
        <w:rPr>
          <w:sz w:val="22"/>
          <w:szCs w:val="22"/>
        </w:rPr>
        <w:t xml:space="preserve">émie de Versailles, Université </w:t>
      </w:r>
      <w:r>
        <w:rPr>
          <w:sz w:val="22"/>
          <w:szCs w:val="22"/>
        </w:rPr>
        <w:t>de Cergy-Pontoise, ÉMA</w:t>
      </w:r>
      <w:r w:rsidRPr="003D269B">
        <w:rPr>
          <w:sz w:val="22"/>
          <w:szCs w:val="22"/>
        </w:rPr>
        <w:t xml:space="preserve">. </w:t>
      </w:r>
    </w:p>
    <w:p w14:paraId="4E9C1F0E" w14:textId="77777777" w:rsidR="00976047" w:rsidRPr="003D269B" w:rsidRDefault="00976047" w:rsidP="00976047">
      <w:pPr>
        <w:pStyle w:val="Corps"/>
        <w:spacing w:after="120"/>
        <w:jc w:val="both"/>
        <w:rPr>
          <w:sz w:val="22"/>
          <w:szCs w:val="22"/>
        </w:rPr>
      </w:pPr>
      <w:r w:rsidRPr="003D269B">
        <w:rPr>
          <w:b/>
          <w:sz w:val="22"/>
          <w:szCs w:val="22"/>
        </w:rPr>
        <w:t>Bruel Ana Lorena</w:t>
      </w:r>
      <w:r w:rsidRPr="003D269B">
        <w:rPr>
          <w:sz w:val="22"/>
          <w:szCs w:val="22"/>
        </w:rPr>
        <w:t xml:space="preserve">, </w:t>
      </w:r>
      <w:r w:rsidRPr="003D269B">
        <w:rPr>
          <w:rFonts w:eastAsia="Times New Roman" w:cs="Lucida Grande"/>
          <w:sz w:val="22"/>
          <w:szCs w:val="22"/>
          <w:shd w:val="clear" w:color="auto" w:fill="FFFFFF"/>
        </w:rPr>
        <w:t>professeure à l'Université fédérale du Paraná, Brésil</w:t>
      </w:r>
      <w:r>
        <w:rPr>
          <w:sz w:val="22"/>
          <w:szCs w:val="22"/>
        </w:rPr>
        <w:t>.</w:t>
      </w:r>
    </w:p>
    <w:p w14:paraId="56604536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 w:rsidRPr="003D269B">
        <w:rPr>
          <w:rFonts w:eastAsia="Times New Roman" w:cstheme="minorHAnsi"/>
          <w:b/>
          <w:color w:val="000000"/>
          <w:lang w:eastAsia="fr-FR"/>
        </w:rPr>
        <w:t>Clavé-Mercier Alexandra</w:t>
      </w:r>
      <w:r w:rsidRPr="003D269B">
        <w:rPr>
          <w:rFonts w:eastAsia="Times New Roman" w:cstheme="minorHAnsi"/>
          <w:color w:val="000000"/>
          <w:lang w:eastAsia="fr-FR"/>
        </w:rPr>
        <w:t xml:space="preserve">, anthropologue, Université </w:t>
      </w:r>
      <w:r>
        <w:rPr>
          <w:rFonts w:eastAsia="Times New Roman" w:cstheme="minorHAnsi"/>
          <w:color w:val="000000"/>
          <w:lang w:eastAsia="fr-FR"/>
        </w:rPr>
        <w:t>d’Angers</w:t>
      </w:r>
      <w:r w:rsidRPr="003D269B">
        <w:rPr>
          <w:rFonts w:eastAsia="Times New Roman" w:cstheme="minorHAnsi"/>
          <w:color w:val="000000"/>
          <w:lang w:eastAsia="fr-FR"/>
        </w:rPr>
        <w:t xml:space="preserve">, </w:t>
      </w:r>
      <w:r>
        <w:rPr>
          <w:rFonts w:eastAsia="Times New Roman" w:cstheme="minorHAnsi"/>
          <w:color w:val="000000"/>
          <w:lang w:eastAsia="fr-FR"/>
        </w:rPr>
        <w:t>ESO</w:t>
      </w:r>
      <w:r w:rsidRPr="003D269B">
        <w:rPr>
          <w:rFonts w:eastAsia="Times New Roman" w:cstheme="minorHAnsi"/>
          <w:color w:val="000000"/>
          <w:lang w:eastAsia="fr-FR"/>
        </w:rPr>
        <w:t xml:space="preserve">. </w:t>
      </w:r>
    </w:p>
    <w:p w14:paraId="464BFC63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 w:rsidRPr="003D269B">
        <w:rPr>
          <w:rFonts w:eastAsia="Times New Roman" w:cstheme="minorHAnsi"/>
          <w:b/>
          <w:color w:val="000000"/>
          <w:lang w:eastAsia="fr-FR"/>
        </w:rPr>
        <w:t>Cossée Claire</w:t>
      </w:r>
      <w:r w:rsidRPr="003D269B">
        <w:rPr>
          <w:rFonts w:eastAsia="Times New Roman" w:cstheme="minorHAnsi"/>
          <w:color w:val="000000"/>
          <w:lang w:eastAsia="fr-FR"/>
        </w:rPr>
        <w:t xml:space="preserve">, MCF sociologie, Université Paris Est Créteil (UPEC), LIRTES. </w:t>
      </w:r>
    </w:p>
    <w:p w14:paraId="6C1E3EA6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shd w:val="clear" w:color="auto" w:fill="FFFFFF"/>
          <w:lang w:eastAsia="fr-FR"/>
        </w:rPr>
        <w:t>Chnane-Davin</w:t>
      </w:r>
      <w:proofErr w:type="spellEnd"/>
      <w:r w:rsidRPr="003D269B"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 Fatima</w:t>
      </w:r>
      <w:r w:rsidRPr="003D269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, PU sciences du langage, Aix-Marseille Université, ADEF. </w:t>
      </w:r>
    </w:p>
    <w:p w14:paraId="0E646308" w14:textId="77777777" w:rsidR="00DE5D8D" w:rsidRPr="003D269B" w:rsidRDefault="00DE5D8D" w:rsidP="00DE5D8D">
      <w:pPr>
        <w:spacing w:after="120" w:line="240" w:lineRule="auto"/>
        <w:jc w:val="both"/>
        <w:rPr>
          <w:b/>
        </w:rPr>
      </w:pPr>
      <w:proofErr w:type="spellStart"/>
      <w:r>
        <w:rPr>
          <w:b/>
        </w:rPr>
        <w:t>Fresnoz</w:t>
      </w:r>
      <w:r w:rsidRPr="00B86687">
        <w:rPr>
          <w:b/>
        </w:rPr>
        <w:t>a</w:t>
      </w:r>
      <w:proofErr w:type="spellEnd"/>
      <w:r>
        <w:rPr>
          <w:b/>
        </w:rPr>
        <w:t>-Flot</w:t>
      </w:r>
      <w:r w:rsidRPr="00B86687">
        <w:rPr>
          <w:b/>
        </w:rPr>
        <w:t xml:space="preserve"> Asunci</w:t>
      </w:r>
      <w:r>
        <w:rPr>
          <w:b/>
        </w:rPr>
        <w:t>ó</w:t>
      </w:r>
      <w:r w:rsidRPr="00B86687">
        <w:rPr>
          <w:b/>
        </w:rPr>
        <w:t>n</w:t>
      </w:r>
      <w:r w:rsidRPr="00B86687">
        <w:t xml:space="preserve">, </w:t>
      </w:r>
      <w:r>
        <w:t xml:space="preserve">chercheure FNRS, </w:t>
      </w:r>
      <w:r w:rsidRPr="00B86687">
        <w:t>Institut de sociologie, Université Libre de Bruxelles</w:t>
      </w:r>
      <w:r>
        <w:t>, LAMC</w:t>
      </w:r>
      <w:r w:rsidRPr="00B86687">
        <w:t>.</w:t>
      </w:r>
    </w:p>
    <w:p w14:paraId="0EDE4F77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D269B">
        <w:rPr>
          <w:rFonts w:eastAsia="Times New Roman" w:cstheme="minorHAnsi"/>
          <w:b/>
          <w:color w:val="000000"/>
          <w:lang w:eastAsia="fr-FR"/>
        </w:rPr>
        <w:t>Goï Cécile</w:t>
      </w:r>
      <w:r w:rsidRPr="003D269B">
        <w:rPr>
          <w:rFonts w:eastAsia="Times New Roman" w:cstheme="minorHAnsi"/>
          <w:color w:val="000000"/>
          <w:lang w:eastAsia="fr-FR"/>
        </w:rPr>
        <w:t xml:space="preserve">, PU sciences de l’éducation, Université de Tours, EES. </w:t>
      </w:r>
    </w:p>
    <w:p w14:paraId="019B3E55" w14:textId="77777777" w:rsidR="00976047" w:rsidRPr="006C4B2F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6C4B2F">
        <w:rPr>
          <w:rFonts w:eastAsia="Times New Roman" w:cstheme="minorHAnsi"/>
          <w:b/>
          <w:color w:val="000000"/>
          <w:lang w:eastAsia="fr-FR"/>
        </w:rPr>
        <w:t>Ichou</w:t>
      </w:r>
      <w:proofErr w:type="spellEnd"/>
      <w:r w:rsidRPr="006C4B2F">
        <w:rPr>
          <w:rFonts w:eastAsia="Times New Roman" w:cstheme="minorHAnsi"/>
          <w:b/>
          <w:color w:val="000000"/>
          <w:lang w:eastAsia="fr-FR"/>
        </w:rPr>
        <w:t xml:space="preserve"> Mathieu</w:t>
      </w:r>
      <w:r w:rsidRPr="006C4B2F">
        <w:rPr>
          <w:rFonts w:eastAsia="Times New Roman" w:cstheme="minorHAnsi"/>
          <w:color w:val="000000"/>
          <w:lang w:eastAsia="fr-FR"/>
        </w:rPr>
        <w:t xml:space="preserve">, chargé de recherche, </w:t>
      </w:r>
      <w:proofErr w:type="spellStart"/>
      <w:r w:rsidRPr="006C4B2F">
        <w:rPr>
          <w:rFonts w:eastAsia="Times New Roman" w:cstheme="minorHAnsi"/>
          <w:color w:val="000000"/>
          <w:lang w:eastAsia="fr-FR"/>
        </w:rPr>
        <w:t>Ined</w:t>
      </w:r>
      <w:proofErr w:type="spellEnd"/>
      <w:r w:rsidRPr="006C4B2F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6C4B2F">
        <w:rPr>
          <w:rFonts w:eastAsia="Times New Roman" w:cstheme="minorHAnsi"/>
          <w:color w:val="000000"/>
          <w:lang w:eastAsia="fr-FR"/>
        </w:rPr>
        <w:t>fellow</w:t>
      </w:r>
      <w:proofErr w:type="spellEnd"/>
      <w:r w:rsidRPr="006C4B2F">
        <w:rPr>
          <w:rFonts w:eastAsia="Times New Roman" w:cstheme="minorHAnsi"/>
          <w:color w:val="000000"/>
          <w:lang w:eastAsia="fr-FR"/>
        </w:rPr>
        <w:t xml:space="preserve"> at IC Migrations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3BB2FBE6" w14:textId="77777777" w:rsidR="00976047" w:rsidRPr="00864E07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Kouamé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Jean-Martial</w:t>
      </w:r>
      <w:r w:rsidRPr="003D269B">
        <w:rPr>
          <w:rFonts w:eastAsia="Times New Roman" w:cstheme="minorHAnsi"/>
          <w:color w:val="000000"/>
          <w:lang w:eastAsia="fr-FR"/>
        </w:rPr>
        <w:t xml:space="preserve">, MCF sciences du langage, Université Félix Houphouët-Boigny (Côte d’Ivoire), L3DL-CI. </w:t>
      </w:r>
    </w:p>
    <w:p w14:paraId="5C768929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 w:rsidRPr="003D269B">
        <w:rPr>
          <w:rFonts w:eastAsia="Times New Roman" w:cstheme="minorHAnsi"/>
          <w:b/>
          <w:color w:val="000000"/>
          <w:lang w:eastAsia="fr-FR"/>
        </w:rPr>
        <w:t>Lanier Valérie</w:t>
      </w:r>
      <w:r w:rsidRPr="003D269B">
        <w:rPr>
          <w:rFonts w:eastAsia="Times New Roman" w:cstheme="minorHAnsi"/>
          <w:color w:val="000000"/>
          <w:lang w:eastAsia="fr-FR"/>
        </w:rPr>
        <w:t xml:space="preserve">, docteure en science politique, Université de Bourgogne, CREDESPO. </w:t>
      </w:r>
    </w:p>
    <w:p w14:paraId="4A78D0B2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 w:themeColor="text1"/>
          <w:lang w:eastAsia="fr-FR"/>
        </w:rPr>
        <w:t>Lepetitcorps</w:t>
      </w:r>
      <w:proofErr w:type="spellEnd"/>
      <w:r w:rsidRPr="003D269B">
        <w:rPr>
          <w:rFonts w:eastAsia="Times New Roman" w:cstheme="minorHAnsi"/>
          <w:b/>
          <w:color w:val="000000" w:themeColor="text1"/>
          <w:lang w:eastAsia="fr-FR"/>
        </w:rPr>
        <w:t xml:space="preserve"> Colette</w:t>
      </w:r>
      <w:r w:rsidRPr="003D269B">
        <w:rPr>
          <w:rFonts w:eastAsia="Times New Roman" w:cstheme="minorHAnsi"/>
          <w:color w:val="000000" w:themeColor="text1"/>
          <w:lang w:eastAsia="fr-FR"/>
        </w:rPr>
        <w:t xml:space="preserve">, </w:t>
      </w:r>
      <w:proofErr w:type="spellStart"/>
      <w:r w:rsidRPr="003D269B">
        <w:rPr>
          <w:lang w:val="pt-PT"/>
        </w:rPr>
        <w:t>sociologue</w:t>
      </w:r>
      <w:proofErr w:type="spellEnd"/>
      <w:r w:rsidRPr="003D269B">
        <w:rPr>
          <w:lang w:val="pt-PT"/>
        </w:rPr>
        <w:t xml:space="preserve">, Instituto de </w:t>
      </w:r>
      <w:proofErr w:type="spellStart"/>
      <w:r w:rsidRPr="003D269B">
        <w:rPr>
          <w:lang w:val="pt-PT"/>
        </w:rPr>
        <w:t>ci</w:t>
      </w:r>
      <w:proofErr w:type="spellEnd"/>
      <w:r w:rsidRPr="003D269B">
        <w:t>é</w:t>
      </w:r>
      <w:proofErr w:type="spellStart"/>
      <w:r w:rsidRPr="003D269B">
        <w:rPr>
          <w:lang w:val="pt-PT"/>
        </w:rPr>
        <w:t>ncias</w:t>
      </w:r>
      <w:proofErr w:type="spellEnd"/>
      <w:r w:rsidRPr="003D269B">
        <w:rPr>
          <w:lang w:val="pt-PT"/>
        </w:rPr>
        <w:t xml:space="preserve"> sociais, Universidade de Lisboa</w:t>
      </w:r>
      <w:r w:rsidRPr="003D269B">
        <w:rPr>
          <w:rFonts w:eastAsia="Times New Roman" w:cstheme="minorHAnsi"/>
          <w:color w:val="000000" w:themeColor="text1"/>
          <w:lang w:eastAsia="fr-FR"/>
        </w:rPr>
        <w:t xml:space="preserve">. </w:t>
      </w:r>
    </w:p>
    <w:p w14:paraId="17EB1E99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D269B">
        <w:rPr>
          <w:rFonts w:eastAsia="Times New Roman" w:cstheme="minorHAnsi"/>
          <w:b/>
          <w:color w:val="000000"/>
          <w:lang w:eastAsia="fr-FR"/>
        </w:rPr>
        <w:t>Lièvre Marion</w:t>
      </w:r>
      <w:r w:rsidRPr="003D269B">
        <w:rPr>
          <w:rFonts w:eastAsia="Times New Roman" w:cstheme="minorHAnsi"/>
          <w:color w:val="000000"/>
          <w:lang w:eastAsia="fr-FR"/>
        </w:rPr>
        <w:t xml:space="preserve">, docteure en ethnologie, Université Paul-Valéry Montpellier 3, CERCE. </w:t>
      </w:r>
    </w:p>
    <w:p w14:paraId="32019692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Lorcerie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Françoise</w:t>
      </w:r>
      <w:r w:rsidRPr="003D269B">
        <w:rPr>
          <w:rFonts w:eastAsia="Times New Roman" w:cstheme="minorHAnsi"/>
          <w:color w:val="000000"/>
          <w:lang w:eastAsia="fr-FR"/>
        </w:rPr>
        <w:t xml:space="preserve">, </w:t>
      </w:r>
      <w:r w:rsidRPr="00712122">
        <w:rPr>
          <w:rFonts w:eastAsia="Times New Roman" w:cstheme="minorHAnsi"/>
          <w:color w:val="000000"/>
          <w:lang w:eastAsia="fr-FR"/>
        </w:rPr>
        <w:t>Directrice de recherche émérite CNR</w:t>
      </w:r>
      <w:r>
        <w:rPr>
          <w:rFonts w:eastAsia="Times New Roman" w:cstheme="minorHAnsi"/>
          <w:color w:val="000000"/>
          <w:lang w:eastAsia="fr-FR"/>
        </w:rPr>
        <w:t>S.</w:t>
      </w:r>
    </w:p>
    <w:p w14:paraId="01FA215B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Mendonça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Dias Catherine</w:t>
      </w:r>
      <w:r w:rsidRPr="003D269B">
        <w:rPr>
          <w:rFonts w:eastAsia="Times New Roman" w:cstheme="minorHAnsi"/>
          <w:color w:val="000000"/>
          <w:lang w:eastAsia="fr-FR"/>
        </w:rPr>
        <w:t>, MCF sciences du langage, Université Sorbonne Nouvelle Paris 3, DILTEC</w:t>
      </w:r>
      <w:r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6C4B2F">
        <w:rPr>
          <w:rFonts w:eastAsia="Times New Roman" w:cstheme="minorHAnsi"/>
          <w:color w:val="000000"/>
          <w:lang w:eastAsia="fr-FR"/>
        </w:rPr>
        <w:t>fellow</w:t>
      </w:r>
      <w:proofErr w:type="spellEnd"/>
      <w:r w:rsidRPr="006C4B2F">
        <w:rPr>
          <w:rFonts w:eastAsia="Times New Roman" w:cstheme="minorHAnsi"/>
          <w:color w:val="000000"/>
          <w:lang w:eastAsia="fr-FR"/>
        </w:rPr>
        <w:t xml:space="preserve"> at IC Migrations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73DE4A04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="Times New Roman"/>
          <w:color w:val="000000"/>
          <w:shd w:val="clear" w:color="auto" w:fill="FDFDFD"/>
          <w:lang w:eastAsia="fr-FR"/>
        </w:rPr>
      </w:pPr>
      <w:proofErr w:type="spellStart"/>
      <w:r w:rsidRPr="003D269B">
        <w:rPr>
          <w:rFonts w:eastAsia="Times New Roman" w:cs="Times New Roman"/>
          <w:b/>
          <w:color w:val="000000"/>
          <w:shd w:val="clear" w:color="auto" w:fill="FDFDFD"/>
          <w:lang w:eastAsia="fr-FR"/>
        </w:rPr>
        <w:t>Moignard</w:t>
      </w:r>
      <w:proofErr w:type="spellEnd"/>
      <w:r w:rsidRPr="003D269B">
        <w:rPr>
          <w:rFonts w:eastAsia="Times New Roman" w:cs="Times New Roman"/>
          <w:b/>
          <w:color w:val="000000"/>
          <w:shd w:val="clear" w:color="auto" w:fill="FDFDFD"/>
          <w:lang w:eastAsia="fr-FR"/>
        </w:rPr>
        <w:t xml:space="preserve"> Benjamin</w:t>
      </w:r>
      <w:r w:rsidRPr="003D269B">
        <w:rPr>
          <w:rFonts w:eastAsia="Times New Roman" w:cs="Times New Roman"/>
          <w:color w:val="000000"/>
          <w:shd w:val="clear" w:color="auto" w:fill="FDFDFD"/>
          <w:lang w:eastAsia="fr-FR"/>
        </w:rPr>
        <w:t xml:space="preserve">, </w:t>
      </w:r>
      <w:r>
        <w:rPr>
          <w:rFonts w:eastAsia="Times New Roman" w:cstheme="minorHAnsi"/>
          <w:color w:val="000000"/>
          <w:lang w:eastAsia="fr-FR"/>
        </w:rPr>
        <w:t>PU sciences de l’éducation, ESPE de Versailles, Université de Cergy.</w:t>
      </w:r>
    </w:p>
    <w:p w14:paraId="31CA70DF" w14:textId="77777777" w:rsidR="00976047" w:rsidRPr="003D269B" w:rsidRDefault="00976047" w:rsidP="00976047">
      <w:pPr>
        <w:spacing w:after="120" w:line="240" w:lineRule="auto"/>
        <w:ind w:left="1418" w:hanging="1418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3D269B">
        <w:rPr>
          <w:b/>
        </w:rPr>
        <w:t>Molinié</w:t>
      </w:r>
      <w:proofErr w:type="spellEnd"/>
      <w:r w:rsidRPr="003D269B">
        <w:rPr>
          <w:b/>
        </w:rPr>
        <w:t xml:space="preserve"> Muriel</w:t>
      </w:r>
      <w:r w:rsidRPr="003D269B">
        <w:t xml:space="preserve">, PU sciences du langage, didactique des </w:t>
      </w:r>
      <w:r>
        <w:t>langues et des cultures, DILTEC.</w:t>
      </w:r>
    </w:p>
    <w:p w14:paraId="3E58D754" w14:textId="77777777" w:rsidR="00976047" w:rsidRPr="003D269B" w:rsidRDefault="00976047" w:rsidP="00976047">
      <w:pPr>
        <w:spacing w:after="120" w:line="240" w:lineRule="auto"/>
        <w:ind w:left="1418" w:hanging="1418"/>
        <w:jc w:val="both"/>
      </w:pPr>
      <w:r w:rsidRPr="003D269B">
        <w:rPr>
          <w:b/>
        </w:rPr>
        <w:t>Mustapha El Miri</w:t>
      </w:r>
      <w:r w:rsidRPr="003D269B">
        <w:t xml:space="preserve">, </w:t>
      </w:r>
      <w:r>
        <w:t>MCF, Université d’Aix-Marseille, LEST.</w:t>
      </w:r>
    </w:p>
    <w:p w14:paraId="714993D2" w14:textId="32733A7C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Navone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Lorenzo</w:t>
      </w:r>
      <w:r w:rsidRPr="003D269B">
        <w:rPr>
          <w:rFonts w:eastAsia="Times New Roman" w:cstheme="minorHAnsi"/>
          <w:color w:val="000000"/>
          <w:lang w:eastAsia="fr-FR"/>
        </w:rPr>
        <w:t xml:space="preserve">, </w:t>
      </w:r>
      <w:r w:rsidR="0047559D">
        <w:rPr>
          <w:rFonts w:eastAsia="Times New Roman" w:cstheme="minorHAnsi"/>
          <w:color w:val="000000"/>
          <w:lang w:eastAsia="fr-FR"/>
        </w:rPr>
        <w:t xml:space="preserve">ATER sociologie, </w:t>
      </w:r>
      <w:r w:rsidR="00D460E4">
        <w:rPr>
          <w:rFonts w:eastAsia="Times New Roman" w:cstheme="minorHAnsi"/>
          <w:color w:val="000000"/>
          <w:lang w:eastAsia="fr-FR"/>
        </w:rPr>
        <w:t xml:space="preserve">Université de Strasbourg, </w:t>
      </w:r>
      <w:proofErr w:type="spellStart"/>
      <w:r w:rsidR="00D460E4">
        <w:rPr>
          <w:rFonts w:eastAsia="Times New Roman" w:cstheme="minorHAnsi"/>
          <w:color w:val="000000"/>
          <w:lang w:eastAsia="fr-FR"/>
        </w:rPr>
        <w:t>Dyname</w:t>
      </w:r>
      <w:proofErr w:type="spellEnd"/>
      <w:r w:rsidRPr="003D269B">
        <w:rPr>
          <w:rFonts w:eastAsia="Times New Roman" w:cstheme="minorHAnsi"/>
          <w:color w:val="000000"/>
          <w:lang w:eastAsia="fr-FR"/>
        </w:rPr>
        <w:t>.</w:t>
      </w:r>
    </w:p>
    <w:p w14:paraId="24D0D24E" w14:textId="77777777" w:rsidR="00940309" w:rsidRPr="006705ED" w:rsidRDefault="00940309" w:rsidP="00940309">
      <w:pPr>
        <w:spacing w:after="60"/>
        <w:rPr>
          <w:rFonts w:eastAsia="Times New Roman" w:cs="Times New Roman"/>
          <w:lang w:eastAsia="fr-FR"/>
        </w:rPr>
      </w:pPr>
      <w:proofErr w:type="spellStart"/>
      <w:r w:rsidRPr="006705ED">
        <w:rPr>
          <w:b/>
        </w:rPr>
        <w:t>Niget</w:t>
      </w:r>
      <w:proofErr w:type="spellEnd"/>
      <w:r w:rsidRPr="006705ED">
        <w:rPr>
          <w:b/>
        </w:rPr>
        <w:t xml:space="preserve"> David</w:t>
      </w:r>
      <w:r w:rsidRPr="006705ED">
        <w:t xml:space="preserve">, MCF histoire, </w:t>
      </w:r>
      <w:r>
        <w:rPr>
          <w:rFonts w:eastAsia="Times New Roman" w:cs="Times New Roman"/>
          <w:color w:val="000000"/>
          <w:lang w:eastAsia="fr-FR"/>
        </w:rPr>
        <w:t xml:space="preserve">Université d'Angers, </w:t>
      </w:r>
      <w:r w:rsidRPr="006705ED">
        <w:rPr>
          <w:rFonts w:eastAsia="Times New Roman" w:cs="Times New Roman"/>
          <w:color w:val="000000"/>
          <w:lang w:eastAsia="fr-FR"/>
        </w:rPr>
        <w:t>TEMOS</w:t>
      </w:r>
      <w:r>
        <w:rPr>
          <w:rFonts w:eastAsia="Times New Roman" w:cs="Times New Roman"/>
          <w:color w:val="000000"/>
          <w:lang w:eastAsia="fr-FR"/>
        </w:rPr>
        <w:t>.</w:t>
      </w:r>
    </w:p>
    <w:p w14:paraId="016EE40C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Oller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Anne-Claudine</w:t>
      </w:r>
      <w:r w:rsidRPr="003D269B">
        <w:rPr>
          <w:rFonts w:eastAsia="Times New Roman" w:cstheme="minorHAnsi"/>
          <w:color w:val="000000"/>
          <w:lang w:eastAsia="fr-FR"/>
        </w:rPr>
        <w:t>, MCF sciences de l'éducation, Université Paris Est Cré</w:t>
      </w:r>
      <w:bookmarkStart w:id="0" w:name="_GoBack"/>
      <w:bookmarkEnd w:id="0"/>
      <w:r w:rsidRPr="003D269B">
        <w:rPr>
          <w:rFonts w:eastAsia="Times New Roman" w:cstheme="minorHAnsi"/>
          <w:color w:val="000000"/>
          <w:lang w:eastAsia="fr-FR"/>
        </w:rPr>
        <w:t>teil (UPEC), LIRTES.</w:t>
      </w:r>
    </w:p>
    <w:p w14:paraId="30962B95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="Times New Roman"/>
          <w:color w:val="000000"/>
          <w:lang w:eastAsia="fr-FR"/>
        </w:rPr>
      </w:pPr>
      <w:proofErr w:type="spellStart"/>
      <w:r w:rsidRPr="003D269B">
        <w:rPr>
          <w:rFonts w:eastAsia="Times New Roman" w:cs="Times New Roman"/>
          <w:b/>
          <w:color w:val="000000"/>
          <w:shd w:val="clear" w:color="auto" w:fill="FDFDFD"/>
          <w:lang w:eastAsia="fr-FR"/>
        </w:rPr>
        <w:t>Payet</w:t>
      </w:r>
      <w:proofErr w:type="spellEnd"/>
      <w:r w:rsidRPr="003D269B">
        <w:rPr>
          <w:rFonts w:eastAsia="Times New Roman" w:cs="Times New Roman"/>
          <w:b/>
          <w:color w:val="000000"/>
          <w:shd w:val="clear" w:color="auto" w:fill="FDFDFD"/>
          <w:lang w:eastAsia="fr-FR"/>
        </w:rPr>
        <w:t xml:space="preserve"> Jean-Paul</w:t>
      </w:r>
      <w:r w:rsidRPr="003D269B">
        <w:rPr>
          <w:rFonts w:eastAsia="Times New Roman" w:cs="Times New Roman"/>
          <w:color w:val="000000"/>
          <w:shd w:val="clear" w:color="auto" w:fill="FDFDFD"/>
          <w:lang w:eastAsia="fr-FR"/>
        </w:rPr>
        <w:t xml:space="preserve">, </w:t>
      </w:r>
      <w:r>
        <w:rPr>
          <w:rFonts w:eastAsia="Times New Roman" w:cs="Times New Roman"/>
          <w:color w:val="000000"/>
          <w:shd w:val="clear" w:color="auto" w:fill="FDFDFD"/>
          <w:lang w:eastAsia="fr-FR"/>
        </w:rPr>
        <w:t>PU sciences de l’éducation, Université de Genève, SATIE.</w:t>
      </w:r>
    </w:p>
    <w:p w14:paraId="0C12B063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 w:themeColor="text1"/>
          <w:lang w:eastAsia="fr-FR"/>
        </w:rPr>
        <w:t>Primon</w:t>
      </w:r>
      <w:proofErr w:type="spellEnd"/>
      <w:r w:rsidRPr="003D269B">
        <w:rPr>
          <w:rFonts w:eastAsia="Times New Roman" w:cstheme="minorHAnsi"/>
          <w:b/>
          <w:color w:val="000000" w:themeColor="text1"/>
          <w:lang w:eastAsia="fr-FR"/>
        </w:rPr>
        <w:t xml:space="preserve"> Jean-Luc</w:t>
      </w:r>
      <w:r w:rsidRPr="003D269B">
        <w:rPr>
          <w:rFonts w:eastAsia="Times New Roman" w:cstheme="minorHAnsi"/>
          <w:color w:val="000000" w:themeColor="text1"/>
          <w:lang w:eastAsia="fr-FR"/>
        </w:rPr>
        <w:t xml:space="preserve">, </w:t>
      </w:r>
      <w:r w:rsidRPr="003D269B">
        <w:t>MCF sociologie, Université de Nice, URMIS</w:t>
      </w:r>
      <w:r>
        <w:t xml:space="preserve">, </w:t>
      </w:r>
      <w:proofErr w:type="spellStart"/>
      <w:r w:rsidRPr="006C4B2F">
        <w:rPr>
          <w:rFonts w:eastAsia="Times New Roman" w:cstheme="minorHAnsi"/>
          <w:color w:val="000000"/>
          <w:lang w:eastAsia="fr-FR"/>
        </w:rPr>
        <w:t>fellow</w:t>
      </w:r>
      <w:proofErr w:type="spellEnd"/>
      <w:r w:rsidRPr="006C4B2F">
        <w:rPr>
          <w:rFonts w:eastAsia="Times New Roman" w:cstheme="minorHAnsi"/>
          <w:color w:val="000000"/>
          <w:lang w:eastAsia="fr-FR"/>
        </w:rPr>
        <w:t xml:space="preserve"> at IC Migrations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4405791A" w14:textId="77777777" w:rsidR="00976047" w:rsidRPr="00CA02E8" w:rsidRDefault="00976047" w:rsidP="00976047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D269B">
        <w:rPr>
          <w:rFonts w:eastAsia="Times New Roman" w:cstheme="minorHAnsi"/>
          <w:b/>
          <w:color w:val="000000"/>
          <w:lang w:eastAsia="fr-FR"/>
        </w:rPr>
        <w:t>Rigoni Isabelle</w:t>
      </w:r>
      <w:r>
        <w:rPr>
          <w:rFonts w:eastAsia="Times New Roman" w:cstheme="minorHAnsi"/>
          <w:color w:val="000000"/>
          <w:lang w:eastAsia="fr-FR"/>
        </w:rPr>
        <w:t xml:space="preserve">, MCF sociologie, INSHEA, </w:t>
      </w:r>
      <w:proofErr w:type="spellStart"/>
      <w:r>
        <w:rPr>
          <w:rFonts w:eastAsia="Times New Roman" w:cstheme="minorHAnsi"/>
          <w:color w:val="000000"/>
          <w:lang w:eastAsia="fr-FR"/>
        </w:rPr>
        <w:t>Grhapes</w:t>
      </w:r>
      <w:proofErr w:type="spellEnd"/>
      <w:r w:rsidRPr="003D269B">
        <w:rPr>
          <w:rFonts w:eastAsia="Times New Roman" w:cstheme="minorHAnsi"/>
          <w:color w:val="000000"/>
          <w:lang w:eastAsia="fr-FR"/>
        </w:rPr>
        <w:t>, associée à</w:t>
      </w:r>
      <w:r>
        <w:rPr>
          <w:rFonts w:eastAsia="Times New Roman" w:cstheme="minorHAnsi"/>
          <w:smallCaps/>
          <w:color w:val="000000"/>
          <w:lang w:eastAsia="fr-FR"/>
        </w:rPr>
        <w:t xml:space="preserve"> MIGRINTER </w:t>
      </w:r>
      <w:r>
        <w:rPr>
          <w:rFonts w:eastAsia="Times New Roman" w:cstheme="minorHAnsi"/>
          <w:color w:val="000000"/>
          <w:lang w:eastAsia="fr-FR"/>
        </w:rPr>
        <w:t>et a</w:t>
      </w:r>
      <w:r w:rsidRPr="003D269B">
        <w:rPr>
          <w:rFonts w:eastAsia="Times New Roman" w:cstheme="minorHAnsi"/>
          <w:color w:val="000000"/>
          <w:lang w:eastAsia="fr-FR"/>
        </w:rPr>
        <w:t xml:space="preserve">u Centre Émile Durkheim. </w:t>
      </w:r>
    </w:p>
    <w:p w14:paraId="2103C64F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="Times New Roman"/>
          <w:color w:val="000000"/>
          <w:lang w:eastAsia="fr-FR"/>
        </w:rPr>
      </w:pPr>
      <w:proofErr w:type="spellStart"/>
      <w:r w:rsidRPr="003D269B">
        <w:rPr>
          <w:rFonts w:eastAsia="Times New Roman" w:cs="Times New Roman"/>
          <w:b/>
          <w:color w:val="000000"/>
          <w:shd w:val="clear" w:color="auto" w:fill="FDFDFD"/>
          <w:lang w:eastAsia="fr-FR"/>
        </w:rPr>
        <w:lastRenderedPageBreak/>
        <w:t>Rub</w:t>
      </w:r>
      <w:r>
        <w:rPr>
          <w:rFonts w:eastAsia="Times New Roman" w:cs="Times New Roman"/>
          <w:b/>
          <w:color w:val="000000"/>
          <w:shd w:val="clear" w:color="auto" w:fill="FDFDFD"/>
          <w:lang w:eastAsia="fr-FR"/>
        </w:rPr>
        <w:t>i</w:t>
      </w:r>
      <w:proofErr w:type="spellEnd"/>
      <w:r w:rsidRPr="003D269B">
        <w:rPr>
          <w:rFonts w:eastAsia="Times New Roman" w:cs="Times New Roman"/>
          <w:b/>
          <w:color w:val="000000"/>
          <w:shd w:val="clear" w:color="auto" w:fill="FDFDFD"/>
          <w:lang w:eastAsia="fr-FR"/>
        </w:rPr>
        <w:t xml:space="preserve"> Stéphanie</w:t>
      </w:r>
      <w:r w:rsidRPr="003D269B">
        <w:rPr>
          <w:rFonts w:eastAsia="Times New Roman" w:cs="Times New Roman"/>
          <w:color w:val="000000"/>
          <w:shd w:val="clear" w:color="auto" w:fill="FDFDFD"/>
          <w:lang w:eastAsia="fr-FR"/>
        </w:rPr>
        <w:t xml:space="preserve">, </w:t>
      </w:r>
      <w:r>
        <w:rPr>
          <w:rFonts w:eastAsia="Times New Roman" w:cs="Times New Roman"/>
          <w:color w:val="000000"/>
          <w:shd w:val="clear" w:color="auto" w:fill="FDFDFD"/>
          <w:lang w:eastAsia="fr-FR"/>
        </w:rPr>
        <w:t>PU sciences de l’éducation, Université Paris Descartes, CERLIS.</w:t>
      </w:r>
    </w:p>
    <w:p w14:paraId="28DB770E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="Times New Roman"/>
          <w:color w:val="000000"/>
          <w:lang w:eastAsia="fr-FR"/>
        </w:rPr>
      </w:pPr>
      <w:proofErr w:type="spellStart"/>
      <w:r w:rsidRPr="00CA02E8">
        <w:rPr>
          <w:rFonts w:eastAsia="Times New Roman" w:cs="Times New Roman"/>
          <w:b/>
          <w:color w:val="000000"/>
          <w:shd w:val="clear" w:color="auto" w:fill="FDFDFD"/>
          <w:lang w:eastAsia="fr-FR"/>
        </w:rPr>
        <w:t>Rygiel</w:t>
      </w:r>
      <w:proofErr w:type="spellEnd"/>
      <w:r w:rsidRPr="00CA02E8">
        <w:rPr>
          <w:rFonts w:eastAsia="Times New Roman" w:cs="Times New Roman"/>
          <w:b/>
          <w:color w:val="000000"/>
          <w:shd w:val="clear" w:color="auto" w:fill="FDFDFD"/>
          <w:lang w:eastAsia="fr-FR"/>
        </w:rPr>
        <w:t xml:space="preserve"> Philippe</w:t>
      </w:r>
      <w:r w:rsidRPr="00712122">
        <w:rPr>
          <w:rFonts w:eastAsia="Times New Roman" w:cs="Times New Roman"/>
          <w:color w:val="000000"/>
          <w:shd w:val="clear" w:color="auto" w:fill="FDFDFD"/>
          <w:lang w:eastAsia="fr-FR"/>
        </w:rPr>
        <w:t xml:space="preserve">, </w:t>
      </w:r>
      <w:r>
        <w:rPr>
          <w:rFonts w:eastAsia="Times New Roman" w:cs="Times New Roman"/>
          <w:color w:val="000000"/>
          <w:shd w:val="clear" w:color="auto" w:fill="FDFDFD"/>
          <w:lang w:eastAsia="fr-FR"/>
        </w:rPr>
        <w:t xml:space="preserve">PU histoire, ENS Lyon, </w:t>
      </w:r>
      <w:r w:rsidRPr="0069767B">
        <w:rPr>
          <w:rFonts w:eastAsia="Times New Roman" w:cs="Times New Roman"/>
          <w:color w:val="000000"/>
          <w:shd w:val="clear" w:color="auto" w:fill="FDFDFD"/>
          <w:lang w:eastAsia="fr-FR"/>
        </w:rPr>
        <w:t>LARHRA</w:t>
      </w:r>
      <w:r>
        <w:rPr>
          <w:rFonts w:eastAsia="Times New Roman" w:cs="Times New Roman"/>
          <w:color w:val="000000"/>
          <w:shd w:val="clear" w:color="auto" w:fill="FDFDFD"/>
          <w:lang w:eastAsia="fr-FR"/>
        </w:rPr>
        <w:t>.</w:t>
      </w:r>
    </w:p>
    <w:p w14:paraId="067309F7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Schiff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Claire</w:t>
      </w:r>
      <w:r w:rsidRPr="003D269B">
        <w:rPr>
          <w:rFonts w:eastAsia="Times New Roman" w:cstheme="minorHAnsi"/>
          <w:color w:val="000000"/>
          <w:lang w:eastAsia="fr-FR"/>
        </w:rPr>
        <w:t>, MCF sociologie, Université de Bordeaux, Centre Emile Durkheim</w:t>
      </w:r>
      <w:r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6C4B2F">
        <w:rPr>
          <w:rFonts w:eastAsia="Times New Roman" w:cstheme="minorHAnsi"/>
          <w:color w:val="000000"/>
          <w:lang w:eastAsia="fr-FR"/>
        </w:rPr>
        <w:t>fellow</w:t>
      </w:r>
      <w:proofErr w:type="spellEnd"/>
      <w:r w:rsidRPr="006C4B2F">
        <w:rPr>
          <w:rFonts w:eastAsia="Times New Roman" w:cstheme="minorHAnsi"/>
          <w:color w:val="000000"/>
          <w:lang w:eastAsia="fr-FR"/>
        </w:rPr>
        <w:t xml:space="preserve"> at IC Migrations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0651ECDA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="Times New Roman"/>
          <w:color w:val="000000"/>
          <w:lang w:eastAsia="fr-FR"/>
        </w:rPr>
      </w:pPr>
      <w:r w:rsidRPr="003D269B">
        <w:rPr>
          <w:rFonts w:eastAsia="Times New Roman" w:cs="Times New Roman"/>
          <w:b/>
          <w:color w:val="000000"/>
          <w:shd w:val="clear" w:color="auto" w:fill="FDFDFD"/>
          <w:lang w:eastAsia="fr-FR"/>
        </w:rPr>
        <w:t>Sirota Régine</w:t>
      </w:r>
      <w:r w:rsidRPr="003D269B">
        <w:rPr>
          <w:rFonts w:eastAsia="Times New Roman" w:cs="Times New Roman"/>
          <w:color w:val="000000"/>
          <w:shd w:val="clear" w:color="auto" w:fill="FDFDFD"/>
          <w:lang w:eastAsia="fr-FR"/>
        </w:rPr>
        <w:t xml:space="preserve">, </w:t>
      </w:r>
      <w:r>
        <w:rPr>
          <w:rFonts w:eastAsia="Times New Roman" w:cs="Times New Roman"/>
          <w:color w:val="000000"/>
          <w:shd w:val="clear" w:color="auto" w:fill="FDFDFD"/>
          <w:lang w:eastAsia="fr-FR"/>
        </w:rPr>
        <w:t>PU sociologie, Université Paris Descartes, CERLIS.</w:t>
      </w:r>
    </w:p>
    <w:p w14:paraId="0FF80971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="Times New Roman"/>
          <w:color w:val="000000"/>
          <w:lang w:eastAsia="fr-FR"/>
        </w:rPr>
      </w:pPr>
      <w:r w:rsidRPr="003D269B">
        <w:rPr>
          <w:rFonts w:eastAsia="Times New Roman" w:cs="Times New Roman"/>
          <w:b/>
          <w:color w:val="000000"/>
          <w:shd w:val="clear" w:color="auto" w:fill="FDFDFD"/>
          <w:lang w:eastAsia="fr-FR"/>
        </w:rPr>
        <w:t>Spire Alexis</w:t>
      </w:r>
      <w:r w:rsidRPr="003D269B">
        <w:rPr>
          <w:rFonts w:eastAsia="Times New Roman" w:cs="Times New Roman"/>
          <w:color w:val="000000"/>
          <w:shd w:val="clear" w:color="auto" w:fill="FDFDFD"/>
          <w:lang w:eastAsia="fr-FR"/>
        </w:rPr>
        <w:t xml:space="preserve">, </w:t>
      </w:r>
      <w:r>
        <w:rPr>
          <w:rFonts w:eastAsia="Times New Roman" w:cs="Times New Roman"/>
          <w:color w:val="000000"/>
          <w:shd w:val="clear" w:color="auto" w:fill="FDFDFD"/>
          <w:lang w:eastAsia="fr-FR"/>
        </w:rPr>
        <w:t xml:space="preserve">directeur de recherche en sciences politiques, IRIS, </w:t>
      </w:r>
      <w:proofErr w:type="spellStart"/>
      <w:r w:rsidRPr="006C4B2F">
        <w:rPr>
          <w:rFonts w:eastAsia="Times New Roman" w:cstheme="minorHAnsi"/>
          <w:color w:val="000000"/>
          <w:lang w:eastAsia="fr-FR"/>
        </w:rPr>
        <w:t>fellow</w:t>
      </w:r>
      <w:proofErr w:type="spellEnd"/>
      <w:r w:rsidRPr="006C4B2F">
        <w:rPr>
          <w:rFonts w:eastAsia="Times New Roman" w:cstheme="minorHAnsi"/>
          <w:color w:val="000000"/>
          <w:lang w:eastAsia="fr-FR"/>
        </w:rPr>
        <w:t xml:space="preserve"> at IC Migrations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398EE7E7" w14:textId="77777777" w:rsidR="00976047" w:rsidRPr="003D269B" w:rsidRDefault="00976047" w:rsidP="00976047">
      <w:pPr>
        <w:spacing w:after="120" w:line="240" w:lineRule="auto"/>
        <w:jc w:val="both"/>
        <w:rPr>
          <w:rFonts w:eastAsia="Times New Roman" w:cstheme="minorHAnsi"/>
          <w:smallCaps/>
          <w:color w:val="000000"/>
          <w:lang w:eastAsia="fr-FR"/>
        </w:rPr>
      </w:pPr>
      <w:proofErr w:type="spellStart"/>
      <w:r w:rsidRPr="003D269B">
        <w:rPr>
          <w:rFonts w:eastAsia="Times New Roman" w:cstheme="minorHAnsi"/>
          <w:b/>
          <w:color w:val="000000"/>
          <w:lang w:eastAsia="fr-FR"/>
        </w:rPr>
        <w:t>Tersigni</w:t>
      </w:r>
      <w:proofErr w:type="spellEnd"/>
      <w:r w:rsidRPr="003D269B">
        <w:rPr>
          <w:rFonts w:eastAsia="Times New Roman" w:cstheme="minorHAnsi"/>
          <w:b/>
          <w:color w:val="000000"/>
          <w:lang w:eastAsia="fr-FR"/>
        </w:rPr>
        <w:t xml:space="preserve"> Simona</w:t>
      </w:r>
      <w:r w:rsidRPr="003D269B">
        <w:rPr>
          <w:rFonts w:eastAsia="Times New Roman" w:cstheme="minorHAnsi"/>
          <w:color w:val="000000"/>
          <w:lang w:eastAsia="fr-FR"/>
        </w:rPr>
        <w:t xml:space="preserve">, MCF sociologie, Université Paris-Nanterre, </w:t>
      </w:r>
      <w:proofErr w:type="spellStart"/>
      <w:r w:rsidRPr="003D269B">
        <w:rPr>
          <w:rFonts w:eastAsia="Times New Roman" w:cstheme="minorHAnsi"/>
          <w:color w:val="000000"/>
          <w:lang w:eastAsia="fr-FR"/>
        </w:rPr>
        <w:t>Sophiapol</w:t>
      </w:r>
      <w:proofErr w:type="spellEnd"/>
      <w:r w:rsidRPr="003D269B">
        <w:rPr>
          <w:rFonts w:eastAsia="Times New Roman" w:cstheme="minorHAnsi"/>
          <w:color w:val="000000"/>
          <w:lang w:eastAsia="fr-FR"/>
        </w:rPr>
        <w:t>, a</w:t>
      </w:r>
      <w:r>
        <w:rPr>
          <w:rFonts w:eastAsia="Times New Roman" w:cstheme="minorHAnsi"/>
          <w:color w:val="000000"/>
          <w:lang w:eastAsia="fr-FR"/>
        </w:rPr>
        <w:t>ssociée du laboratoire URMIS</w:t>
      </w:r>
      <w:r w:rsidRPr="003D269B">
        <w:rPr>
          <w:rFonts w:eastAsia="Times New Roman" w:cstheme="minorHAnsi"/>
          <w:smallCaps/>
          <w:color w:val="000000"/>
          <w:lang w:eastAsia="fr-FR"/>
        </w:rPr>
        <w:t>.</w:t>
      </w:r>
    </w:p>
    <w:p w14:paraId="3A635712" w14:textId="77777777" w:rsidR="00976047" w:rsidRPr="003D269B" w:rsidRDefault="00976047" w:rsidP="00976047">
      <w:pPr>
        <w:pStyle w:val="Corps"/>
        <w:spacing w:after="120"/>
        <w:jc w:val="both"/>
        <w:rPr>
          <w:sz w:val="22"/>
          <w:szCs w:val="22"/>
        </w:rPr>
      </w:pPr>
      <w:r w:rsidRPr="003D269B">
        <w:rPr>
          <w:b/>
          <w:bCs/>
          <w:sz w:val="22"/>
          <w:szCs w:val="22"/>
        </w:rPr>
        <w:t>Vié</w:t>
      </w:r>
      <w:r w:rsidRPr="003D269B">
        <w:rPr>
          <w:b/>
          <w:bCs/>
          <w:sz w:val="22"/>
          <w:szCs w:val="22"/>
          <w:lang w:val="pt-PT"/>
        </w:rPr>
        <w:t xml:space="preserve"> </w:t>
      </w:r>
      <w:r w:rsidRPr="003D269B">
        <w:rPr>
          <w:b/>
          <w:bCs/>
          <w:sz w:val="22"/>
          <w:szCs w:val="22"/>
          <w:lang w:val="sv-SE"/>
        </w:rPr>
        <w:t xml:space="preserve">Alexandra, </w:t>
      </w:r>
      <w:r w:rsidRPr="003D269B">
        <w:rPr>
          <w:sz w:val="22"/>
          <w:szCs w:val="22"/>
        </w:rPr>
        <w:t>doctorante en sciences de l’éduc</w:t>
      </w:r>
      <w:r>
        <w:rPr>
          <w:sz w:val="22"/>
          <w:szCs w:val="22"/>
        </w:rPr>
        <w:t xml:space="preserve">ation, INSHEA, </w:t>
      </w:r>
      <w:proofErr w:type="spellStart"/>
      <w:r>
        <w:rPr>
          <w:sz w:val="22"/>
          <w:szCs w:val="22"/>
        </w:rPr>
        <w:t>Grhapes</w:t>
      </w:r>
      <w:proofErr w:type="spellEnd"/>
      <w:r w:rsidRPr="003D269B">
        <w:rPr>
          <w:sz w:val="22"/>
          <w:szCs w:val="22"/>
        </w:rPr>
        <w:t xml:space="preserve">. </w:t>
      </w:r>
    </w:p>
    <w:p w14:paraId="10101254" w14:textId="77777777" w:rsidR="00976047" w:rsidRPr="00864E07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864E07">
        <w:rPr>
          <w:rFonts w:eastAsia="Times New Roman" w:cstheme="minorHAnsi"/>
          <w:b/>
          <w:lang w:eastAsia="fr-FR"/>
        </w:rPr>
        <w:t>Wihtol</w:t>
      </w:r>
      <w:proofErr w:type="spellEnd"/>
      <w:r w:rsidRPr="00864E07">
        <w:rPr>
          <w:rFonts w:eastAsia="Times New Roman" w:cstheme="minorHAnsi"/>
          <w:b/>
          <w:lang w:eastAsia="fr-FR"/>
        </w:rPr>
        <w:t xml:space="preserve"> de </w:t>
      </w:r>
      <w:proofErr w:type="spellStart"/>
      <w:r w:rsidRPr="00864E07">
        <w:rPr>
          <w:rFonts w:eastAsia="Times New Roman" w:cstheme="minorHAnsi"/>
          <w:b/>
          <w:lang w:eastAsia="fr-FR"/>
        </w:rPr>
        <w:t>Wenden</w:t>
      </w:r>
      <w:proofErr w:type="spellEnd"/>
      <w:r w:rsidRPr="00864E07">
        <w:rPr>
          <w:rFonts w:eastAsia="Times New Roman" w:cstheme="minorHAnsi"/>
          <w:b/>
          <w:lang w:eastAsia="fr-FR"/>
        </w:rPr>
        <w:t xml:space="preserve"> Catherine</w:t>
      </w:r>
      <w:r w:rsidRPr="00864E07">
        <w:rPr>
          <w:rFonts w:eastAsia="Times New Roman" w:cstheme="minorHAnsi"/>
          <w:lang w:eastAsia="fr-FR"/>
        </w:rPr>
        <w:t xml:space="preserve">, </w:t>
      </w:r>
      <w:r w:rsidRPr="00A46061">
        <w:t>directrice de recherche émérite au CNRS.</w:t>
      </w:r>
    </w:p>
    <w:p w14:paraId="539BCA40" w14:textId="77777777" w:rsidR="00976047" w:rsidRDefault="00976047" w:rsidP="00976047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3D269B">
        <w:rPr>
          <w:rFonts w:eastAsia="Times New Roman" w:cstheme="minorHAnsi"/>
          <w:b/>
          <w:lang w:eastAsia="fr-FR"/>
        </w:rPr>
        <w:t>Zoïa</w:t>
      </w:r>
      <w:proofErr w:type="spellEnd"/>
      <w:r w:rsidRPr="003D269B">
        <w:rPr>
          <w:rFonts w:eastAsia="Times New Roman" w:cstheme="minorHAnsi"/>
          <w:b/>
          <w:lang w:eastAsia="fr-FR"/>
        </w:rPr>
        <w:t xml:space="preserve"> Geneviève</w:t>
      </w:r>
      <w:r>
        <w:rPr>
          <w:rFonts w:eastAsia="Times New Roman" w:cstheme="minorHAnsi"/>
          <w:lang w:eastAsia="fr-FR"/>
        </w:rPr>
        <w:t>, PU anthropologie, Université</w:t>
      </w:r>
      <w:r w:rsidRPr="003D269B">
        <w:rPr>
          <w:rFonts w:eastAsia="Times New Roman" w:cstheme="minorHAnsi"/>
          <w:lang w:eastAsia="fr-FR"/>
        </w:rPr>
        <w:t xml:space="preserve"> Montpellier 2, CEPEL, membre associée LIRDEF. </w:t>
      </w:r>
    </w:p>
    <w:p w14:paraId="1AAAD9C3" w14:textId="77777777" w:rsidR="00976047" w:rsidRDefault="00976047" w:rsidP="00976047">
      <w:pPr>
        <w:spacing w:after="120"/>
        <w:jc w:val="both"/>
        <w:rPr>
          <w:rFonts w:eastAsia="Times New Roman" w:cstheme="minorHAnsi"/>
          <w:lang w:eastAsia="fr-FR"/>
        </w:rPr>
      </w:pPr>
    </w:p>
    <w:p w14:paraId="42E8BEC6" w14:textId="77777777" w:rsidR="00767244" w:rsidRDefault="00767244" w:rsidP="00976047">
      <w:pPr>
        <w:spacing w:after="120"/>
        <w:jc w:val="both"/>
        <w:rPr>
          <w:rFonts w:eastAsia="Times New Roman" w:cstheme="minorHAnsi"/>
          <w:lang w:eastAsia="fr-FR"/>
        </w:rPr>
      </w:pPr>
    </w:p>
    <w:p w14:paraId="75EB8CD1" w14:textId="77777777" w:rsidR="00767244" w:rsidRPr="003D269B" w:rsidRDefault="00767244" w:rsidP="00976047">
      <w:pPr>
        <w:spacing w:after="120"/>
        <w:jc w:val="both"/>
        <w:rPr>
          <w:rFonts w:eastAsia="Times New Roman" w:cstheme="minorHAnsi"/>
          <w:lang w:eastAsia="fr-FR"/>
        </w:rPr>
      </w:pPr>
    </w:p>
    <w:p w14:paraId="438A4E4E" w14:textId="6886146D" w:rsidR="007A105B" w:rsidRDefault="007A105B" w:rsidP="00767244">
      <w:pPr>
        <w:spacing w:after="120"/>
        <w:rPr>
          <w:rFonts w:eastAsia="Times New Roman" w:cstheme="minorHAnsi"/>
          <w:lang w:eastAsia="fr-FR"/>
        </w:rPr>
      </w:pPr>
      <w:r w:rsidRPr="00EB14C8">
        <w:rPr>
          <w:rFonts w:eastAsia="Times New Roman" w:cstheme="minorHAnsi"/>
          <w:b/>
          <w:bCs/>
          <w:color w:val="000000"/>
          <w:lang w:eastAsia="fr-FR"/>
        </w:rPr>
        <w:t>COMITÉ D’ORGANISATION</w:t>
      </w:r>
    </w:p>
    <w:p w14:paraId="7ACA8604" w14:textId="77777777" w:rsidR="00767244" w:rsidRPr="00767244" w:rsidRDefault="00767244" w:rsidP="00767244">
      <w:pPr>
        <w:spacing w:after="120"/>
        <w:rPr>
          <w:rFonts w:eastAsia="Times New Roman" w:cstheme="minorHAnsi"/>
          <w:lang w:eastAsia="fr-FR"/>
        </w:rPr>
      </w:pPr>
    </w:p>
    <w:p w14:paraId="2BEAD769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proofErr w:type="spellStart"/>
      <w:r w:rsidRPr="00EB14C8">
        <w:rPr>
          <w:b/>
          <w:bCs/>
          <w:sz w:val="22"/>
          <w:szCs w:val="22"/>
          <w:lang w:val="de-DE"/>
        </w:rPr>
        <w:t>Armagnague-Roucher</w:t>
      </w:r>
      <w:proofErr w:type="spellEnd"/>
      <w:r w:rsidRPr="00EB14C8">
        <w:rPr>
          <w:b/>
          <w:bCs/>
          <w:sz w:val="22"/>
          <w:szCs w:val="22"/>
          <w:lang w:val="de-DE"/>
        </w:rPr>
        <w:t xml:space="preserve"> Ma</w:t>
      </w:r>
      <w:r w:rsidRPr="00EB14C8">
        <w:rPr>
          <w:b/>
          <w:bCs/>
          <w:sz w:val="22"/>
          <w:szCs w:val="22"/>
          <w:lang w:val="nl-NL"/>
        </w:rPr>
        <w:t>ï</w:t>
      </w:r>
      <w:proofErr w:type="spellStart"/>
      <w:r w:rsidRPr="00EB14C8">
        <w:rPr>
          <w:b/>
          <w:bCs/>
          <w:sz w:val="22"/>
          <w:szCs w:val="22"/>
        </w:rPr>
        <w:t>tena</w:t>
      </w:r>
      <w:proofErr w:type="spellEnd"/>
      <w:r w:rsidRPr="00EB14C8">
        <w:rPr>
          <w:sz w:val="22"/>
          <w:szCs w:val="22"/>
        </w:rPr>
        <w:t xml:space="preserve">, MCF sociologie, INSHEA, </w:t>
      </w:r>
      <w:proofErr w:type="spellStart"/>
      <w:r w:rsidRPr="00EB14C8">
        <w:rPr>
          <w:sz w:val="22"/>
          <w:szCs w:val="22"/>
        </w:rPr>
        <w:t>Grhapes</w:t>
      </w:r>
      <w:proofErr w:type="spellEnd"/>
      <w:r w:rsidRPr="00EB14C8">
        <w:rPr>
          <w:sz w:val="22"/>
          <w:szCs w:val="22"/>
        </w:rPr>
        <w:t xml:space="preserve"> (EA 7287), associée au Centre Émile Durkheim (UMR 5116) et à </w:t>
      </w:r>
      <w:r w:rsidRPr="00EB14C8">
        <w:rPr>
          <w:sz w:val="22"/>
          <w:szCs w:val="22"/>
          <w:lang w:val="de-DE"/>
        </w:rPr>
        <w:t>MIGRINTER (UMR</w:t>
      </w:r>
      <w:r w:rsidRPr="00EB14C8">
        <w:rPr>
          <w:sz w:val="22"/>
          <w:szCs w:val="22"/>
        </w:rPr>
        <w:t xml:space="preserve"> 7301), </w:t>
      </w:r>
      <w:proofErr w:type="spellStart"/>
      <w:r w:rsidRPr="00EB14C8">
        <w:rPr>
          <w:i/>
          <w:iCs/>
          <w:sz w:val="22"/>
          <w:szCs w:val="22"/>
        </w:rPr>
        <w:t>Fellow</w:t>
      </w:r>
      <w:proofErr w:type="spellEnd"/>
      <w:r w:rsidRPr="00EB14C8">
        <w:rPr>
          <w:sz w:val="22"/>
          <w:szCs w:val="22"/>
        </w:rPr>
        <w:t xml:space="preserve"> de l’institut Convergences Migrations.</w:t>
      </w:r>
    </w:p>
    <w:p w14:paraId="6B569F26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proofErr w:type="spellStart"/>
      <w:r w:rsidRPr="00EB14C8">
        <w:rPr>
          <w:b/>
          <w:bCs/>
          <w:sz w:val="22"/>
          <w:szCs w:val="22"/>
        </w:rPr>
        <w:t>Baneux</w:t>
      </w:r>
      <w:proofErr w:type="spellEnd"/>
      <w:r w:rsidRPr="00EB14C8">
        <w:rPr>
          <w:b/>
          <w:bCs/>
          <w:sz w:val="22"/>
          <w:szCs w:val="22"/>
        </w:rPr>
        <w:t xml:space="preserve"> </w:t>
      </w:r>
      <w:proofErr w:type="spellStart"/>
      <w:r w:rsidRPr="00EB14C8">
        <w:rPr>
          <w:b/>
          <w:bCs/>
          <w:sz w:val="22"/>
          <w:szCs w:val="22"/>
        </w:rPr>
        <w:t>Iona</w:t>
      </w:r>
      <w:proofErr w:type="spellEnd"/>
      <w:r w:rsidRPr="00EB14C8">
        <w:rPr>
          <w:sz w:val="22"/>
          <w:szCs w:val="22"/>
          <w:lang w:val="it-IT"/>
        </w:rPr>
        <w:t xml:space="preserve">, </w:t>
      </w:r>
      <w:proofErr w:type="spellStart"/>
      <w:r w:rsidRPr="00EB14C8">
        <w:rPr>
          <w:sz w:val="22"/>
          <w:szCs w:val="22"/>
          <w:lang w:val="it-IT"/>
        </w:rPr>
        <w:t>doctorante</w:t>
      </w:r>
      <w:proofErr w:type="spellEnd"/>
      <w:r w:rsidRPr="00EB14C8">
        <w:rPr>
          <w:sz w:val="22"/>
          <w:szCs w:val="22"/>
          <w:lang w:val="it-IT"/>
        </w:rPr>
        <w:t xml:space="preserve"> en sociologie, </w:t>
      </w:r>
      <w:proofErr w:type="spellStart"/>
      <w:r w:rsidRPr="00EB14C8">
        <w:rPr>
          <w:sz w:val="22"/>
          <w:szCs w:val="22"/>
          <w:lang w:val="it-IT"/>
        </w:rPr>
        <w:t>Universit</w:t>
      </w:r>
      <w:proofErr w:type="spellEnd"/>
      <w:r w:rsidRPr="00EB14C8">
        <w:rPr>
          <w:sz w:val="22"/>
          <w:szCs w:val="22"/>
        </w:rPr>
        <w:t>é de Bordeaux.</w:t>
      </w:r>
    </w:p>
    <w:p w14:paraId="752463FF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r w:rsidRPr="00EB14C8">
        <w:rPr>
          <w:b/>
          <w:bCs/>
          <w:sz w:val="22"/>
          <w:szCs w:val="22"/>
        </w:rPr>
        <w:t>Boulin Audrey</w:t>
      </w:r>
      <w:r w:rsidRPr="00EB14C8">
        <w:rPr>
          <w:sz w:val="22"/>
          <w:szCs w:val="22"/>
        </w:rPr>
        <w:t>, MCF sciences de l’éducation, ESP</w:t>
      </w:r>
      <w:r w:rsidRPr="00EB14C8">
        <w:rPr>
          <w:sz w:val="22"/>
          <w:szCs w:val="22"/>
          <w:lang w:val="pt-PT"/>
        </w:rPr>
        <w:t xml:space="preserve">É </w:t>
      </w:r>
      <w:r w:rsidRPr="00EB14C8">
        <w:rPr>
          <w:sz w:val="22"/>
          <w:szCs w:val="22"/>
        </w:rPr>
        <w:t>de l’</w:t>
      </w:r>
      <w:proofErr w:type="spellStart"/>
      <w:r w:rsidRPr="00EB14C8">
        <w:rPr>
          <w:sz w:val="22"/>
          <w:szCs w:val="22"/>
          <w:lang w:val="es-ES_tradnl"/>
        </w:rPr>
        <w:t>acad</w:t>
      </w:r>
      <w:proofErr w:type="spellEnd"/>
      <w:r w:rsidRPr="00EB14C8">
        <w:rPr>
          <w:sz w:val="22"/>
          <w:szCs w:val="22"/>
        </w:rPr>
        <w:t>émie de Versailles, Université de Cergy-Pontoise, ÉMA (EA 4507).</w:t>
      </w:r>
    </w:p>
    <w:p w14:paraId="101D1CC2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r w:rsidRPr="00EB14C8">
        <w:rPr>
          <w:b/>
          <w:bCs/>
          <w:sz w:val="22"/>
          <w:szCs w:val="22"/>
        </w:rPr>
        <w:t>Cossée Claire</w:t>
      </w:r>
      <w:r w:rsidRPr="00EB14C8">
        <w:rPr>
          <w:sz w:val="22"/>
          <w:szCs w:val="22"/>
        </w:rPr>
        <w:t xml:space="preserve">, MCF sociologie, Université </w:t>
      </w:r>
      <w:r w:rsidRPr="00EB14C8">
        <w:rPr>
          <w:sz w:val="22"/>
          <w:szCs w:val="22"/>
          <w:lang w:val="pt-PT"/>
        </w:rPr>
        <w:t xml:space="preserve">Paris </w:t>
      </w:r>
      <w:proofErr w:type="spellStart"/>
      <w:r w:rsidRPr="00EB14C8">
        <w:rPr>
          <w:sz w:val="22"/>
          <w:szCs w:val="22"/>
          <w:lang w:val="pt-PT"/>
        </w:rPr>
        <w:t>Est</w:t>
      </w:r>
      <w:proofErr w:type="spellEnd"/>
      <w:r w:rsidRPr="00EB14C8">
        <w:rPr>
          <w:sz w:val="22"/>
          <w:szCs w:val="22"/>
          <w:lang w:val="pt-PT"/>
        </w:rPr>
        <w:t xml:space="preserve"> </w:t>
      </w:r>
      <w:proofErr w:type="spellStart"/>
      <w:r w:rsidRPr="00EB14C8">
        <w:rPr>
          <w:sz w:val="22"/>
          <w:szCs w:val="22"/>
          <w:lang w:val="pt-PT"/>
        </w:rPr>
        <w:t>Cr</w:t>
      </w:r>
      <w:proofErr w:type="spellEnd"/>
      <w:r w:rsidRPr="00EB14C8">
        <w:rPr>
          <w:sz w:val="22"/>
          <w:szCs w:val="22"/>
        </w:rPr>
        <w:t>é</w:t>
      </w:r>
      <w:r w:rsidRPr="00EB14C8">
        <w:rPr>
          <w:sz w:val="22"/>
          <w:szCs w:val="22"/>
          <w:lang w:val="de-DE"/>
        </w:rPr>
        <w:t>teil (UPEC), LIRTES (EA 7313).</w:t>
      </w:r>
    </w:p>
    <w:p w14:paraId="47E50057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proofErr w:type="spellStart"/>
      <w:r w:rsidRPr="00EB14C8">
        <w:rPr>
          <w:b/>
          <w:bCs/>
          <w:sz w:val="22"/>
          <w:szCs w:val="22"/>
        </w:rPr>
        <w:t>Lallouette</w:t>
      </w:r>
      <w:proofErr w:type="spellEnd"/>
      <w:r w:rsidRPr="00EB14C8">
        <w:rPr>
          <w:b/>
          <w:bCs/>
          <w:sz w:val="22"/>
          <w:szCs w:val="22"/>
        </w:rPr>
        <w:t xml:space="preserve"> Nancy, </w:t>
      </w:r>
      <w:r w:rsidRPr="00EB14C8">
        <w:rPr>
          <w:sz w:val="22"/>
          <w:szCs w:val="22"/>
        </w:rPr>
        <w:t xml:space="preserve">titulaire d’un Master en intervention sociale (UPEC) et </w:t>
      </w:r>
      <w:proofErr w:type="spellStart"/>
      <w:r w:rsidRPr="00EB14C8">
        <w:rPr>
          <w:sz w:val="22"/>
          <w:szCs w:val="22"/>
        </w:rPr>
        <w:t>clowne</w:t>
      </w:r>
      <w:proofErr w:type="spellEnd"/>
      <w:r w:rsidRPr="00EB14C8">
        <w:rPr>
          <w:sz w:val="22"/>
          <w:szCs w:val="22"/>
        </w:rPr>
        <w:t xml:space="preserve"> de </w:t>
      </w:r>
      <w:proofErr w:type="spellStart"/>
      <w:r w:rsidRPr="00EB14C8">
        <w:rPr>
          <w:sz w:val="22"/>
          <w:szCs w:val="22"/>
        </w:rPr>
        <w:t>théâ</w:t>
      </w:r>
      <w:proofErr w:type="spellEnd"/>
      <w:r w:rsidRPr="00EB14C8">
        <w:rPr>
          <w:sz w:val="22"/>
          <w:szCs w:val="22"/>
          <w:lang w:val="it-IT"/>
        </w:rPr>
        <w:t>tre.</w:t>
      </w:r>
    </w:p>
    <w:p w14:paraId="374AD67C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r w:rsidRPr="00EB14C8">
        <w:rPr>
          <w:b/>
          <w:bCs/>
          <w:sz w:val="22"/>
          <w:szCs w:val="22"/>
          <w:lang w:val="de-DE"/>
        </w:rPr>
        <w:t>Lanier Val</w:t>
      </w:r>
      <w:proofErr w:type="spellStart"/>
      <w:r w:rsidRPr="00EB14C8">
        <w:rPr>
          <w:b/>
          <w:bCs/>
          <w:sz w:val="22"/>
          <w:szCs w:val="22"/>
        </w:rPr>
        <w:t>érie</w:t>
      </w:r>
      <w:proofErr w:type="spellEnd"/>
      <w:r w:rsidRPr="00EB14C8">
        <w:rPr>
          <w:sz w:val="22"/>
          <w:szCs w:val="22"/>
        </w:rPr>
        <w:t xml:space="preserve">, politiste, Université de Bourgogne. </w:t>
      </w:r>
    </w:p>
    <w:p w14:paraId="4D131475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  <w:lang w:val="pt-PT"/>
        </w:rPr>
      </w:pPr>
      <w:proofErr w:type="spellStart"/>
      <w:r w:rsidRPr="00EB14C8">
        <w:rPr>
          <w:b/>
          <w:bCs/>
          <w:sz w:val="22"/>
          <w:szCs w:val="22"/>
        </w:rPr>
        <w:t>Lepetitcorps</w:t>
      </w:r>
      <w:proofErr w:type="spellEnd"/>
      <w:r w:rsidRPr="00EB14C8">
        <w:rPr>
          <w:b/>
          <w:bCs/>
          <w:sz w:val="22"/>
          <w:szCs w:val="22"/>
        </w:rPr>
        <w:t xml:space="preserve"> Colette</w:t>
      </w:r>
      <w:r w:rsidRPr="00EB14C8">
        <w:rPr>
          <w:sz w:val="22"/>
          <w:szCs w:val="22"/>
          <w:lang w:val="pt-PT"/>
        </w:rPr>
        <w:t xml:space="preserve">, </w:t>
      </w:r>
      <w:proofErr w:type="spellStart"/>
      <w:r w:rsidRPr="00EB14C8">
        <w:rPr>
          <w:sz w:val="22"/>
          <w:szCs w:val="22"/>
          <w:lang w:val="pt-PT"/>
        </w:rPr>
        <w:t>sociologue</w:t>
      </w:r>
      <w:proofErr w:type="spellEnd"/>
      <w:r w:rsidRPr="00EB14C8">
        <w:rPr>
          <w:sz w:val="22"/>
          <w:szCs w:val="22"/>
          <w:lang w:val="pt-PT"/>
        </w:rPr>
        <w:t xml:space="preserve">, Instituto de </w:t>
      </w:r>
      <w:proofErr w:type="spellStart"/>
      <w:r w:rsidRPr="00EB14C8">
        <w:rPr>
          <w:sz w:val="22"/>
          <w:szCs w:val="22"/>
          <w:lang w:val="pt-PT"/>
        </w:rPr>
        <w:t>ci</w:t>
      </w:r>
      <w:proofErr w:type="spellEnd"/>
      <w:r w:rsidRPr="00EB14C8">
        <w:rPr>
          <w:sz w:val="22"/>
          <w:szCs w:val="22"/>
        </w:rPr>
        <w:t>é</w:t>
      </w:r>
      <w:proofErr w:type="spellStart"/>
      <w:r w:rsidRPr="00EB14C8">
        <w:rPr>
          <w:sz w:val="22"/>
          <w:szCs w:val="22"/>
          <w:lang w:val="pt-PT"/>
        </w:rPr>
        <w:t>ncias</w:t>
      </w:r>
      <w:proofErr w:type="spellEnd"/>
      <w:r w:rsidRPr="00EB14C8">
        <w:rPr>
          <w:sz w:val="22"/>
          <w:szCs w:val="22"/>
          <w:lang w:val="pt-PT"/>
        </w:rPr>
        <w:t xml:space="preserve"> sociais, Universidade de Lisboa.</w:t>
      </w:r>
    </w:p>
    <w:p w14:paraId="7004BC4B" w14:textId="77777777" w:rsidR="007A105B" w:rsidRPr="00EB14C8" w:rsidRDefault="007A105B" w:rsidP="007A105B">
      <w:pPr>
        <w:spacing w:after="120"/>
        <w:jc w:val="both"/>
        <w:rPr>
          <w:rFonts w:eastAsia="Times New Roman" w:cstheme="minorHAnsi"/>
          <w:color w:val="000000"/>
          <w:lang w:eastAsia="fr-FR"/>
        </w:rPr>
      </w:pPr>
      <w:r w:rsidRPr="00EB14C8">
        <w:rPr>
          <w:rFonts w:eastAsia="Times New Roman" w:cstheme="minorHAnsi"/>
          <w:b/>
          <w:color w:val="000000"/>
          <w:lang w:eastAsia="fr-FR"/>
        </w:rPr>
        <w:t>Maillet Séverine</w:t>
      </w:r>
      <w:r w:rsidRPr="00EB14C8">
        <w:rPr>
          <w:rFonts w:eastAsia="Times New Roman" w:cstheme="minorHAnsi"/>
          <w:color w:val="000000"/>
          <w:lang w:eastAsia="fr-FR"/>
        </w:rPr>
        <w:t xml:space="preserve">, service des relations internationales et des partenariats, INSHEA. </w:t>
      </w:r>
    </w:p>
    <w:p w14:paraId="00B889C1" w14:textId="77777777" w:rsidR="007A105B" w:rsidRPr="00EB14C8" w:rsidRDefault="007A105B" w:rsidP="007A105B">
      <w:pPr>
        <w:spacing w:after="120"/>
        <w:jc w:val="both"/>
        <w:rPr>
          <w:rFonts w:eastAsia="Times New Roman" w:cstheme="minorHAnsi"/>
          <w:lang w:eastAsia="fr-FR"/>
        </w:rPr>
      </w:pPr>
      <w:proofErr w:type="spellStart"/>
      <w:r w:rsidRPr="00EB14C8">
        <w:rPr>
          <w:rFonts w:eastAsia="Times New Roman" w:cstheme="minorHAnsi"/>
          <w:b/>
          <w:lang w:eastAsia="fr-FR"/>
        </w:rPr>
        <w:t>Norture</w:t>
      </w:r>
      <w:proofErr w:type="spellEnd"/>
      <w:r w:rsidRPr="00EB14C8">
        <w:rPr>
          <w:rFonts w:eastAsia="Times New Roman" w:cstheme="minorHAnsi"/>
          <w:b/>
          <w:lang w:eastAsia="fr-FR"/>
        </w:rPr>
        <w:t xml:space="preserve"> Martine</w:t>
      </w:r>
      <w:r w:rsidRPr="00EB14C8">
        <w:rPr>
          <w:rFonts w:eastAsia="Times New Roman" w:cstheme="minorHAnsi"/>
          <w:lang w:eastAsia="fr-FR"/>
        </w:rPr>
        <w:t xml:space="preserve">, assistante du service des relations internationales et des partenariats, INSHEA. </w:t>
      </w:r>
    </w:p>
    <w:p w14:paraId="42895202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proofErr w:type="spellStart"/>
      <w:r w:rsidRPr="00EB14C8">
        <w:rPr>
          <w:b/>
          <w:bCs/>
          <w:sz w:val="22"/>
          <w:szCs w:val="22"/>
          <w:lang w:val="de-DE"/>
        </w:rPr>
        <w:t>Oller</w:t>
      </w:r>
      <w:proofErr w:type="spellEnd"/>
      <w:r w:rsidRPr="00EB14C8">
        <w:rPr>
          <w:b/>
          <w:bCs/>
          <w:sz w:val="22"/>
          <w:szCs w:val="22"/>
          <w:lang w:val="de-DE"/>
        </w:rPr>
        <w:t xml:space="preserve"> Anne-Claudine</w:t>
      </w:r>
      <w:r w:rsidRPr="00EB14C8">
        <w:rPr>
          <w:sz w:val="22"/>
          <w:szCs w:val="22"/>
        </w:rPr>
        <w:t xml:space="preserve">, MCF sciences de l’éducation, Université </w:t>
      </w:r>
      <w:r w:rsidRPr="00EB14C8">
        <w:rPr>
          <w:sz w:val="22"/>
          <w:szCs w:val="22"/>
          <w:lang w:val="pt-PT"/>
        </w:rPr>
        <w:t xml:space="preserve">Paris </w:t>
      </w:r>
      <w:proofErr w:type="spellStart"/>
      <w:r w:rsidRPr="00EB14C8">
        <w:rPr>
          <w:sz w:val="22"/>
          <w:szCs w:val="22"/>
          <w:lang w:val="pt-PT"/>
        </w:rPr>
        <w:t>Est</w:t>
      </w:r>
      <w:proofErr w:type="spellEnd"/>
      <w:r w:rsidRPr="00EB14C8">
        <w:rPr>
          <w:sz w:val="22"/>
          <w:szCs w:val="22"/>
          <w:lang w:val="pt-PT"/>
        </w:rPr>
        <w:t xml:space="preserve"> </w:t>
      </w:r>
      <w:proofErr w:type="spellStart"/>
      <w:r w:rsidRPr="00EB14C8">
        <w:rPr>
          <w:sz w:val="22"/>
          <w:szCs w:val="22"/>
          <w:lang w:val="pt-PT"/>
        </w:rPr>
        <w:t>Cr</w:t>
      </w:r>
      <w:proofErr w:type="spellEnd"/>
      <w:r w:rsidRPr="00EB14C8">
        <w:rPr>
          <w:sz w:val="22"/>
          <w:szCs w:val="22"/>
        </w:rPr>
        <w:t>é</w:t>
      </w:r>
      <w:r w:rsidRPr="00EB14C8">
        <w:rPr>
          <w:sz w:val="22"/>
          <w:szCs w:val="22"/>
          <w:lang w:val="de-DE"/>
        </w:rPr>
        <w:t xml:space="preserve">teil, LIRTES (EA 7313). </w:t>
      </w:r>
    </w:p>
    <w:p w14:paraId="291BE69A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r w:rsidRPr="00EB14C8">
        <w:rPr>
          <w:b/>
          <w:bCs/>
          <w:sz w:val="22"/>
          <w:szCs w:val="22"/>
          <w:lang w:val="es-ES_tradnl"/>
        </w:rPr>
        <w:t xml:space="preserve">Rigoni </w:t>
      </w:r>
      <w:proofErr w:type="spellStart"/>
      <w:r w:rsidRPr="00EB14C8">
        <w:rPr>
          <w:b/>
          <w:bCs/>
          <w:sz w:val="22"/>
          <w:szCs w:val="22"/>
          <w:lang w:val="es-ES_tradnl"/>
        </w:rPr>
        <w:t>Isabelle</w:t>
      </w:r>
      <w:proofErr w:type="spellEnd"/>
      <w:r w:rsidRPr="00EB14C8">
        <w:rPr>
          <w:sz w:val="22"/>
          <w:szCs w:val="22"/>
        </w:rPr>
        <w:t xml:space="preserve">, MCF sociologie, INSHEA, </w:t>
      </w:r>
      <w:proofErr w:type="spellStart"/>
      <w:r w:rsidRPr="00EB14C8">
        <w:rPr>
          <w:sz w:val="22"/>
          <w:szCs w:val="22"/>
        </w:rPr>
        <w:t>Grhapes</w:t>
      </w:r>
      <w:proofErr w:type="spellEnd"/>
      <w:r w:rsidRPr="00EB14C8">
        <w:rPr>
          <w:sz w:val="22"/>
          <w:szCs w:val="22"/>
        </w:rPr>
        <w:t xml:space="preserve"> (EA 7287), associée au Centre Émile Durkheim (UMR 5116) et à </w:t>
      </w:r>
      <w:r w:rsidRPr="00EB14C8">
        <w:rPr>
          <w:sz w:val="22"/>
          <w:szCs w:val="22"/>
          <w:lang w:val="de-DE"/>
        </w:rPr>
        <w:t>MIGRINTER (UMR</w:t>
      </w:r>
      <w:r w:rsidRPr="00EB14C8">
        <w:rPr>
          <w:sz w:val="22"/>
          <w:szCs w:val="22"/>
        </w:rPr>
        <w:t> 7301).</w:t>
      </w:r>
    </w:p>
    <w:p w14:paraId="2E6A7903" w14:textId="77777777" w:rsidR="007A105B" w:rsidRPr="00EB14C8" w:rsidRDefault="007A105B" w:rsidP="007A105B">
      <w:pPr>
        <w:spacing w:after="120"/>
        <w:jc w:val="both"/>
        <w:rPr>
          <w:rFonts w:eastAsia="Times New Roman" w:cstheme="minorHAnsi"/>
          <w:lang w:eastAsia="fr-FR"/>
        </w:rPr>
      </w:pPr>
      <w:r w:rsidRPr="00EB14C8">
        <w:rPr>
          <w:rFonts w:eastAsia="Times New Roman" w:cstheme="minorHAnsi"/>
          <w:b/>
          <w:lang w:eastAsia="fr-FR"/>
        </w:rPr>
        <w:t xml:space="preserve">Saumon </w:t>
      </w:r>
      <w:proofErr w:type="spellStart"/>
      <w:r w:rsidRPr="00EB14C8">
        <w:rPr>
          <w:rFonts w:eastAsia="Times New Roman" w:cstheme="minorHAnsi"/>
          <w:b/>
          <w:lang w:eastAsia="fr-FR"/>
        </w:rPr>
        <w:t>Nel</w:t>
      </w:r>
      <w:proofErr w:type="spellEnd"/>
      <w:r w:rsidRPr="00EB14C8">
        <w:rPr>
          <w:rFonts w:eastAsia="Times New Roman" w:cstheme="minorHAnsi"/>
          <w:lang w:eastAsia="fr-FR"/>
        </w:rPr>
        <w:t xml:space="preserve">, IGE, responsable du service des relations internationales et des partenariats, INSHEA. </w:t>
      </w:r>
    </w:p>
    <w:p w14:paraId="45B1447A" w14:textId="77777777" w:rsidR="007A105B" w:rsidRPr="00EB14C8" w:rsidRDefault="007A105B" w:rsidP="007A105B">
      <w:pPr>
        <w:pStyle w:val="Corps"/>
        <w:spacing w:after="120"/>
        <w:jc w:val="both"/>
        <w:rPr>
          <w:sz w:val="22"/>
          <w:szCs w:val="22"/>
        </w:rPr>
      </w:pPr>
      <w:proofErr w:type="spellStart"/>
      <w:r w:rsidRPr="00EB14C8">
        <w:rPr>
          <w:b/>
          <w:bCs/>
          <w:sz w:val="22"/>
          <w:szCs w:val="22"/>
          <w:lang w:val="de-DE"/>
        </w:rPr>
        <w:t>Tersigni</w:t>
      </w:r>
      <w:proofErr w:type="spellEnd"/>
      <w:r w:rsidRPr="00EB14C8">
        <w:rPr>
          <w:b/>
          <w:bCs/>
          <w:sz w:val="22"/>
          <w:szCs w:val="22"/>
          <w:lang w:val="de-DE"/>
        </w:rPr>
        <w:t xml:space="preserve"> Simona</w:t>
      </w:r>
      <w:r w:rsidRPr="00EB14C8">
        <w:rPr>
          <w:sz w:val="22"/>
          <w:szCs w:val="22"/>
        </w:rPr>
        <w:t xml:space="preserve">, MCF sociologie, Université Paris Nanterre, </w:t>
      </w:r>
      <w:proofErr w:type="spellStart"/>
      <w:r w:rsidRPr="00EB14C8">
        <w:rPr>
          <w:sz w:val="22"/>
          <w:szCs w:val="22"/>
        </w:rPr>
        <w:t>Sophiapol</w:t>
      </w:r>
      <w:proofErr w:type="spellEnd"/>
      <w:r w:rsidRPr="00EB14C8">
        <w:rPr>
          <w:sz w:val="22"/>
          <w:szCs w:val="22"/>
        </w:rPr>
        <w:t xml:space="preserve"> (EA 3932), chercheure affiliée au laboratoire « Dynamiques européennes</w:t>
      </w:r>
      <w:r w:rsidRPr="00EB14C8">
        <w:rPr>
          <w:sz w:val="22"/>
          <w:szCs w:val="22"/>
          <w:lang w:val="it-IT"/>
        </w:rPr>
        <w:t xml:space="preserve"> » </w:t>
      </w:r>
      <w:r w:rsidRPr="00EB14C8">
        <w:rPr>
          <w:sz w:val="22"/>
          <w:szCs w:val="22"/>
        </w:rPr>
        <w:t>de l’Université de Strasbourg (UMR 7367).</w:t>
      </w:r>
    </w:p>
    <w:p w14:paraId="3C9CD4BC" w14:textId="77777777" w:rsidR="007A105B" w:rsidRPr="00EB14C8" w:rsidRDefault="007A105B" w:rsidP="007A105B">
      <w:pPr>
        <w:pStyle w:val="Corps"/>
        <w:jc w:val="both"/>
        <w:rPr>
          <w:sz w:val="22"/>
          <w:szCs w:val="22"/>
        </w:rPr>
      </w:pPr>
      <w:r w:rsidRPr="00EB14C8">
        <w:rPr>
          <w:b/>
          <w:bCs/>
          <w:sz w:val="22"/>
          <w:szCs w:val="22"/>
        </w:rPr>
        <w:t>Vié</w:t>
      </w:r>
      <w:r w:rsidRPr="00EB14C8">
        <w:rPr>
          <w:b/>
          <w:bCs/>
          <w:sz w:val="22"/>
          <w:szCs w:val="22"/>
          <w:lang w:val="pt-PT"/>
        </w:rPr>
        <w:t xml:space="preserve"> </w:t>
      </w:r>
      <w:r w:rsidRPr="00EB14C8">
        <w:rPr>
          <w:b/>
          <w:bCs/>
          <w:sz w:val="22"/>
          <w:szCs w:val="22"/>
          <w:lang w:val="sv-SE"/>
        </w:rPr>
        <w:t xml:space="preserve">Alexandra, </w:t>
      </w:r>
      <w:r w:rsidRPr="00EB14C8">
        <w:rPr>
          <w:sz w:val="22"/>
          <w:szCs w:val="22"/>
        </w:rPr>
        <w:t xml:space="preserve">doctorante en sciences de l’éducation, INSHEA, </w:t>
      </w:r>
      <w:proofErr w:type="spellStart"/>
      <w:r w:rsidRPr="00EB14C8">
        <w:rPr>
          <w:sz w:val="22"/>
          <w:szCs w:val="22"/>
        </w:rPr>
        <w:t>Grhapes</w:t>
      </w:r>
      <w:proofErr w:type="spellEnd"/>
      <w:r w:rsidRPr="00EB14C8">
        <w:rPr>
          <w:sz w:val="22"/>
          <w:szCs w:val="22"/>
        </w:rPr>
        <w:t xml:space="preserve"> (EA 7287).</w:t>
      </w:r>
    </w:p>
    <w:p w14:paraId="679A1705" w14:textId="77777777" w:rsidR="007A105B" w:rsidRPr="00EB14C8" w:rsidRDefault="007A105B" w:rsidP="007A105B">
      <w:pPr>
        <w:spacing w:after="0" w:line="240" w:lineRule="auto"/>
        <w:rPr>
          <w:rFonts w:eastAsia="Times New Roman" w:cstheme="minorHAnsi"/>
          <w:lang w:eastAsia="fr-FR"/>
        </w:rPr>
      </w:pPr>
    </w:p>
    <w:p w14:paraId="2F2CD48B" w14:textId="77777777" w:rsidR="004B26D7" w:rsidRPr="0056110B" w:rsidRDefault="004B26D7" w:rsidP="004B26D7">
      <w:pPr>
        <w:rPr>
          <w:rFonts w:eastAsia="Times New Roman" w:cstheme="minorHAnsi"/>
          <w:b/>
          <w:bCs/>
          <w:color w:val="000000"/>
          <w:lang w:eastAsia="fr-FR"/>
        </w:rPr>
      </w:pPr>
    </w:p>
    <w:p w14:paraId="6A1111A6" w14:textId="2655ECDA" w:rsidR="00C12DAB" w:rsidRDefault="00C12DAB">
      <w:r>
        <w:br w:type="page"/>
      </w:r>
    </w:p>
    <w:p w14:paraId="58586FD4" w14:textId="77777777" w:rsidR="00C12DAB" w:rsidRPr="001079C7" w:rsidRDefault="00C12DAB" w:rsidP="00C12DAB">
      <w:pPr>
        <w:spacing w:after="12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079C7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lastRenderedPageBreak/>
        <w:t xml:space="preserve">Références bibliographiques </w:t>
      </w:r>
    </w:p>
    <w:p w14:paraId="53C7069C" w14:textId="77777777" w:rsidR="00C12DAB" w:rsidRPr="001079C7" w:rsidRDefault="00C12DAB" w:rsidP="00C12DAB">
      <w:pPr>
        <w:spacing w:after="120" w:line="240" w:lineRule="auto"/>
        <w:rPr>
          <w:rFonts w:eastAsia="Times New Roman" w:cstheme="minorHAnsi"/>
          <w:lang w:eastAsia="fr-FR"/>
        </w:rPr>
      </w:pPr>
    </w:p>
    <w:p w14:paraId="15556C69" w14:textId="77777777" w:rsidR="00C12DAB" w:rsidRPr="001079C7" w:rsidRDefault="00C12DAB" w:rsidP="00C12DAB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1079C7">
        <w:rPr>
          <w:rFonts w:eastAsia="Times New Roman" w:cstheme="minorHAnsi"/>
          <w:color w:val="000000"/>
          <w:lang w:eastAsia="fr-FR"/>
        </w:rPr>
        <w:t>Armagnague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Maïtena (2018), « Enfants et jeunes migrants à l’école de la République : une scolarité sous tension », </w:t>
      </w:r>
      <w:r w:rsidRPr="001079C7">
        <w:rPr>
          <w:rFonts w:eastAsia="Times New Roman" w:cstheme="minorHAnsi"/>
          <w:i/>
          <w:color w:val="000000"/>
          <w:lang w:eastAsia="fr-FR"/>
        </w:rPr>
        <w:t>Revue Européenne d</w:t>
      </w:r>
      <w:r>
        <w:rPr>
          <w:rFonts w:eastAsia="Times New Roman" w:cstheme="minorHAnsi"/>
          <w:i/>
          <w:color w:val="000000"/>
          <w:lang w:eastAsia="fr-FR"/>
        </w:rPr>
        <w:t>es migrations internationales</w:t>
      </w:r>
      <w:r>
        <w:rPr>
          <w:rFonts w:eastAsia="Times New Roman" w:cstheme="minorHAnsi"/>
          <w:color w:val="000000"/>
          <w:lang w:eastAsia="fr-FR"/>
        </w:rPr>
        <w:t>, 34(4), 2018, p.</w:t>
      </w:r>
      <w:r w:rsidRPr="001079C7">
        <w:rPr>
          <w:rFonts w:eastAsia="Times New Roman" w:cstheme="minorHAnsi"/>
          <w:color w:val="000000"/>
          <w:lang w:eastAsia="fr-FR"/>
        </w:rPr>
        <w:t>45-71.</w:t>
      </w:r>
    </w:p>
    <w:p w14:paraId="092CB48A" w14:textId="77777777" w:rsidR="00C12DAB" w:rsidRPr="001079C7" w:rsidRDefault="00C12DAB" w:rsidP="00C12DAB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1079C7">
        <w:rPr>
          <w:rFonts w:eastAsia="Times New Roman" w:cstheme="minorHAnsi"/>
          <w:color w:val="000000"/>
          <w:lang w:eastAsia="fr-FR"/>
        </w:rPr>
        <w:t>Armagnague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Maïtena, Cossée Claire, Cossée-Cruz Emma,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Hiéronimy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Sophie,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Lalouette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Nancy (2017), « Combiner sociologie et arts dans le recueil de données », </w:t>
      </w:r>
      <w:r w:rsidRPr="001079C7">
        <w:rPr>
          <w:rFonts w:eastAsia="Times New Roman" w:cstheme="minorHAnsi"/>
          <w:i/>
          <w:iCs/>
          <w:color w:val="000000"/>
          <w:lang w:eastAsia="fr-FR"/>
        </w:rPr>
        <w:t>Migrations Société</w:t>
      </w:r>
      <w:r w:rsidRPr="001079C7">
        <w:rPr>
          <w:rFonts w:eastAsia="Times New Roman" w:cstheme="minorHAnsi"/>
          <w:color w:val="000000"/>
          <w:lang w:eastAsia="fr-FR"/>
        </w:rPr>
        <w:t>, Dossier Enquêter sur les migrations, 29(167), p.63-76.</w:t>
      </w:r>
    </w:p>
    <w:p w14:paraId="1316D50C" w14:textId="77777777" w:rsidR="00C12DAB" w:rsidRPr="001079C7" w:rsidRDefault="00C12DAB" w:rsidP="00C12DAB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1079C7">
        <w:rPr>
          <w:rFonts w:eastAsia="Times New Roman" w:cstheme="minorHAnsi"/>
          <w:color w:val="000000"/>
          <w:lang w:eastAsia="fr-FR"/>
        </w:rPr>
        <w:t>Armagnague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Maïtena, Rigoni Isabelle (2016), "Saisir le point de vue de l’enfant. Enquêter sur la participation socio-scolaire des élèves migrants", </w:t>
      </w:r>
      <w:r w:rsidRPr="001079C7">
        <w:rPr>
          <w:rFonts w:eastAsia="Times New Roman" w:cstheme="minorHAnsi"/>
          <w:i/>
          <w:iCs/>
          <w:color w:val="000000"/>
          <w:lang w:eastAsia="fr-FR"/>
        </w:rPr>
        <w:t>Recherches qualitatives</w:t>
      </w:r>
      <w:r w:rsidRPr="001079C7">
        <w:rPr>
          <w:rFonts w:eastAsia="Times New Roman" w:cstheme="minorHAnsi"/>
          <w:color w:val="000000"/>
          <w:lang w:eastAsia="fr-FR"/>
        </w:rPr>
        <w:t xml:space="preserve">, Dossier Prudence empirique et risque interprétatif, Catherine de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Lavergne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(éd.), Hors-série, n°20, p.311-329.</w:t>
      </w:r>
    </w:p>
    <w:p w14:paraId="6DF7E8B3" w14:textId="77777777" w:rsidR="00C12DAB" w:rsidRPr="001079C7" w:rsidRDefault="00C12DAB" w:rsidP="00C12DAB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 w:rsidRPr="001079C7">
        <w:rPr>
          <w:rFonts w:eastAsia="Times New Roman" w:cstheme="minorHAnsi"/>
          <w:color w:val="000000"/>
          <w:lang w:eastAsia="fr-FR"/>
        </w:rPr>
        <w:t xml:space="preserve">Bailleul Corentin,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Senovilla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Hernandez Daniel (2016), </w:t>
      </w:r>
      <w:r w:rsidRPr="001079C7">
        <w:rPr>
          <w:rFonts w:eastAsia="Times New Roman" w:cstheme="minorHAnsi"/>
          <w:i/>
          <w:iCs/>
          <w:color w:val="000000"/>
          <w:lang w:eastAsia="fr-FR"/>
        </w:rPr>
        <w:t>Dans l’intérêt supérieur de qui ? Enquête sur l’interprétation et l’application de l’article 3 de la Convention Internationale des Droits de l’Enfant dans les mesures prises à l’égard des mineurs isolés étrangers en France</w:t>
      </w:r>
      <w:r w:rsidRPr="001079C7">
        <w:rPr>
          <w:rFonts w:eastAsia="Times New Roman" w:cstheme="minorHAnsi"/>
          <w:color w:val="000000"/>
          <w:lang w:eastAsia="fr-FR"/>
        </w:rPr>
        <w:t>, Poitiers, MIGRINTER, Rapport MINAS.</w:t>
      </w:r>
    </w:p>
    <w:p w14:paraId="5AA715D5" w14:textId="77777777" w:rsidR="00C12DAB" w:rsidRPr="001079C7" w:rsidRDefault="00C12DAB" w:rsidP="00C12DAB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1079C7">
        <w:rPr>
          <w:rFonts w:eastAsia="Times New Roman" w:cstheme="minorHAnsi"/>
          <w:color w:val="000000"/>
          <w:lang w:eastAsia="fr-FR"/>
        </w:rPr>
        <w:t>Clavé-Mercie</w:t>
      </w:r>
      <w:r>
        <w:rPr>
          <w:rFonts w:eastAsia="Times New Roman" w:cstheme="minorHAnsi"/>
          <w:color w:val="000000"/>
          <w:lang w:eastAsia="fr-FR"/>
        </w:rPr>
        <w:t>r Alexandra, Rigoni Isabelle (</w:t>
      </w:r>
      <w:proofErr w:type="spellStart"/>
      <w:r>
        <w:rPr>
          <w:rFonts w:eastAsia="Times New Roman" w:cstheme="minorHAnsi"/>
          <w:color w:val="000000"/>
          <w:lang w:eastAsia="fr-FR"/>
        </w:rPr>
        <w:t>éds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.) (2017), "Enquêter sur les migrations. Une approche qualitative", </w:t>
      </w:r>
      <w:r w:rsidRPr="001079C7">
        <w:rPr>
          <w:rFonts w:eastAsia="Times New Roman" w:cstheme="minorHAnsi"/>
          <w:i/>
          <w:iCs/>
          <w:color w:val="000000"/>
          <w:lang w:eastAsia="fr-FR"/>
        </w:rPr>
        <w:t>Migrations Société</w:t>
      </w:r>
      <w:r w:rsidRPr="001079C7">
        <w:rPr>
          <w:rFonts w:eastAsia="Times New Roman" w:cstheme="minorHAnsi"/>
          <w:color w:val="000000"/>
          <w:lang w:eastAsia="fr-FR"/>
        </w:rPr>
        <w:t xml:space="preserve">, Dossier « Enquêter sur les migrations », 29(167),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janv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>-mars, p.15-28.</w:t>
      </w:r>
    </w:p>
    <w:p w14:paraId="56FD817E" w14:textId="77777777" w:rsidR="00C12DAB" w:rsidRPr="001079C7" w:rsidRDefault="00C12DAB" w:rsidP="00C12DAB">
      <w:pPr>
        <w:spacing w:after="120"/>
        <w:jc w:val="both"/>
      </w:pPr>
      <w:proofErr w:type="spellStart"/>
      <w:r w:rsidRPr="001079C7">
        <w:t>Lendaro</w:t>
      </w:r>
      <w:proofErr w:type="spellEnd"/>
      <w:r w:rsidRPr="001079C7">
        <w:t xml:space="preserve"> </w:t>
      </w:r>
      <w:proofErr w:type="spellStart"/>
      <w:r w:rsidRPr="001079C7">
        <w:t>Annalisa</w:t>
      </w:r>
      <w:proofErr w:type="spellEnd"/>
      <w:r w:rsidRPr="001079C7">
        <w:t xml:space="preserve">, Rodier Claire, </w:t>
      </w:r>
      <w:proofErr w:type="spellStart"/>
      <w:r w:rsidRPr="001079C7">
        <w:t>Vertongen</w:t>
      </w:r>
      <w:proofErr w:type="spellEnd"/>
      <w:r w:rsidRPr="001079C7">
        <w:t xml:space="preserve"> Youri Lou (</w:t>
      </w:r>
      <w:proofErr w:type="spellStart"/>
      <w:r w:rsidRPr="001079C7">
        <w:t>éds</w:t>
      </w:r>
      <w:proofErr w:type="spellEnd"/>
      <w:r w:rsidRPr="001079C7">
        <w:t xml:space="preserve">.), </w:t>
      </w:r>
      <w:r w:rsidRPr="001079C7">
        <w:rPr>
          <w:i/>
        </w:rPr>
        <w:t>La crise de l’accueil. Frontières, droits, résistances</w:t>
      </w:r>
      <w:r w:rsidRPr="001079C7">
        <w:t>, Paris, La Découverte, coll. Recherches, 2019.</w:t>
      </w:r>
    </w:p>
    <w:p w14:paraId="565D94F1" w14:textId="77777777" w:rsidR="00C12DAB" w:rsidRPr="001079C7" w:rsidRDefault="00C12DAB" w:rsidP="00C12DAB">
      <w:pPr>
        <w:spacing w:after="120"/>
        <w:jc w:val="both"/>
      </w:pPr>
      <w:proofErr w:type="spellStart"/>
      <w:r w:rsidRPr="001079C7">
        <w:rPr>
          <w:rFonts w:eastAsia="Times New Roman" w:cstheme="minorHAnsi"/>
          <w:color w:val="000000"/>
          <w:lang w:eastAsia="fr-FR"/>
        </w:rPr>
        <w:t>Mendonça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Dias Catherine, Rigoni Isabelle (2019), </w:t>
      </w:r>
      <w:r w:rsidRPr="001079C7">
        <w:t xml:space="preserve">« La demande d’asile : impacts sur la scolarisation de l’enfant et rôles de l’enseignant », </w:t>
      </w:r>
      <w:r w:rsidRPr="001079C7">
        <w:rPr>
          <w:i/>
        </w:rPr>
        <w:t>Migrations Société</w:t>
      </w:r>
      <w:r w:rsidRPr="001079C7">
        <w:t>, 31(176), avril-juin 2019, p.49-63.</w:t>
      </w:r>
    </w:p>
    <w:p w14:paraId="5F27B70B" w14:textId="77777777" w:rsidR="00C12DAB" w:rsidRDefault="00C12DAB" w:rsidP="00C12DAB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1079C7">
        <w:rPr>
          <w:rFonts w:eastAsia="Times New Roman" w:cstheme="minorHAnsi"/>
          <w:color w:val="000000"/>
          <w:lang w:eastAsia="fr-FR"/>
        </w:rPr>
        <w:t>Mendonça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Dias Catherine (2016), « Les difficultés institutionnelles pour scolariser les élèves allophones arrivants », </w:t>
      </w:r>
      <w:r w:rsidRPr="001079C7">
        <w:rPr>
          <w:rFonts w:eastAsia="Times New Roman" w:cstheme="minorHAnsi"/>
          <w:i/>
          <w:color w:val="000000"/>
          <w:lang w:eastAsia="fr-FR"/>
        </w:rPr>
        <w:t>in</w:t>
      </w:r>
      <w:r w:rsidRPr="001079C7">
        <w:rPr>
          <w:rFonts w:eastAsia="Times New Roman" w:cstheme="minorHAnsi"/>
          <w:color w:val="000000"/>
          <w:lang w:eastAsia="fr-FR"/>
        </w:rPr>
        <w:t xml:space="preserve"> Maïtena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Armagnague-Roucher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et Jean-François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Bruneaud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>, « </w:t>
      </w:r>
      <w:r w:rsidRPr="001079C7">
        <w:rPr>
          <w:rFonts w:eastAsia="Times New Roman" w:cstheme="minorHAnsi"/>
          <w:iCs/>
          <w:color w:val="000000"/>
          <w:lang w:eastAsia="fr-FR"/>
        </w:rPr>
        <w:t>École, migration, discrimination »</w:t>
      </w:r>
      <w:r w:rsidRPr="001079C7">
        <w:rPr>
          <w:rFonts w:eastAsia="Times New Roman" w:cstheme="minorHAnsi"/>
          <w:i/>
          <w:iCs/>
          <w:color w:val="000000"/>
          <w:lang w:eastAsia="fr-FR"/>
        </w:rPr>
        <w:t>,</w:t>
      </w:r>
      <w:r w:rsidRPr="001079C7">
        <w:rPr>
          <w:rFonts w:eastAsia="Times New Roman" w:cstheme="minorHAnsi"/>
          <w:color w:val="000000"/>
          <w:lang w:eastAsia="fr-FR"/>
        </w:rPr>
        <w:t xml:space="preserve"> </w:t>
      </w:r>
      <w:r w:rsidRPr="001079C7">
        <w:rPr>
          <w:rFonts w:eastAsia="Times New Roman" w:cstheme="minorHAnsi"/>
          <w:i/>
          <w:color w:val="000000"/>
          <w:lang w:eastAsia="fr-FR"/>
        </w:rPr>
        <w:t>Les Cahiers de la Lutte contre les Discriminations</w:t>
      </w:r>
      <w:r w:rsidRPr="001079C7">
        <w:rPr>
          <w:rFonts w:eastAsia="Times New Roman" w:cstheme="minorHAnsi"/>
          <w:color w:val="000000"/>
          <w:lang w:eastAsia="fr-FR"/>
        </w:rPr>
        <w:t xml:space="preserve"> (LCD)</w:t>
      </w:r>
      <w:r>
        <w:rPr>
          <w:rFonts w:eastAsia="Times New Roman" w:cstheme="minorHAnsi"/>
          <w:color w:val="000000"/>
          <w:lang w:eastAsia="fr-FR"/>
        </w:rPr>
        <w:t>,</w:t>
      </w:r>
      <w:r w:rsidRPr="001079C7">
        <w:rPr>
          <w:rFonts w:eastAsia="Times New Roman" w:cstheme="minorHAnsi"/>
          <w:color w:val="000000"/>
          <w:lang w:eastAsia="fr-FR"/>
        </w:rPr>
        <w:t xml:space="preserve"> n° 2, p.47-62.</w:t>
      </w:r>
    </w:p>
    <w:p w14:paraId="11A60481" w14:textId="77777777" w:rsidR="00C12DAB" w:rsidRPr="009C0606" w:rsidRDefault="00C12DAB" w:rsidP="00C12DAB">
      <w:pPr>
        <w:spacing w:after="120" w:line="240" w:lineRule="auto"/>
        <w:jc w:val="both"/>
        <w:rPr>
          <w:rFonts w:eastAsia="Times New Roman" w:cs="Times New Roman"/>
          <w:lang w:eastAsia="fr-FR"/>
        </w:rPr>
      </w:pPr>
      <w:proofErr w:type="spellStart"/>
      <w:r>
        <w:rPr>
          <w:rFonts w:eastAsia="Times New Roman" w:cs="Arial"/>
          <w:shd w:val="clear" w:color="auto" w:fill="FFFFFF"/>
          <w:lang w:eastAsia="fr-FR"/>
        </w:rPr>
        <w:t>Mendonça</w:t>
      </w:r>
      <w:proofErr w:type="spellEnd"/>
      <w:r>
        <w:rPr>
          <w:rFonts w:eastAsia="Times New Roman" w:cs="Arial"/>
          <w:shd w:val="clear" w:color="auto" w:fill="FFFFFF"/>
          <w:lang w:eastAsia="fr-FR"/>
        </w:rPr>
        <w:t xml:space="preserve"> Dias </w:t>
      </w:r>
      <w:r w:rsidRPr="001079C7">
        <w:rPr>
          <w:rFonts w:eastAsia="Times New Roman" w:cstheme="minorHAnsi"/>
          <w:color w:val="000000"/>
          <w:lang w:eastAsia="fr-FR"/>
        </w:rPr>
        <w:t>Catherine</w:t>
      </w:r>
      <w:r>
        <w:rPr>
          <w:rFonts w:eastAsia="Times New Roman" w:cs="Arial"/>
          <w:shd w:val="clear" w:color="auto" w:fill="FFFFFF"/>
          <w:lang w:eastAsia="fr-FR"/>
        </w:rPr>
        <w:t xml:space="preserve"> (2012),</w:t>
      </w:r>
      <w:r w:rsidRPr="009C0606">
        <w:rPr>
          <w:rFonts w:eastAsia="Times New Roman" w:cs="Arial"/>
          <w:shd w:val="clear" w:color="auto" w:fill="FFFFFF"/>
          <w:lang w:eastAsia="fr-FR"/>
        </w:rPr>
        <w:t xml:space="preserve"> « FLS, le benjamin disciplinaire ? », </w:t>
      </w:r>
      <w:r w:rsidRPr="009C0606">
        <w:rPr>
          <w:rFonts w:eastAsia="Times New Roman" w:cs="Arial"/>
          <w:i/>
          <w:shd w:val="clear" w:color="auto" w:fill="FFFFFF"/>
          <w:lang w:eastAsia="fr-FR"/>
        </w:rPr>
        <w:t>in</w:t>
      </w:r>
      <w:r w:rsidRPr="009C0606">
        <w:rPr>
          <w:rFonts w:eastAsia="Times New Roman" w:cs="Arial"/>
          <w:shd w:val="clear" w:color="auto" w:fill="FFFFFF"/>
          <w:lang w:eastAsia="fr-FR"/>
        </w:rPr>
        <w:t xml:space="preserve"> </w:t>
      </w:r>
      <w:r>
        <w:rPr>
          <w:rFonts w:eastAsia="Times New Roman" w:cs="Arial"/>
          <w:shd w:val="clear" w:color="auto" w:fill="FFFFFF"/>
          <w:lang w:eastAsia="fr-FR"/>
        </w:rPr>
        <w:t xml:space="preserve">B. </w:t>
      </w:r>
      <w:proofErr w:type="spellStart"/>
      <w:r>
        <w:rPr>
          <w:rFonts w:eastAsia="Times New Roman" w:cs="Arial"/>
          <w:shd w:val="clear" w:color="auto" w:fill="FFFFFF"/>
          <w:lang w:eastAsia="fr-FR"/>
        </w:rPr>
        <w:t>Daunay</w:t>
      </w:r>
      <w:proofErr w:type="spellEnd"/>
      <w:r w:rsidRPr="009C0606">
        <w:rPr>
          <w:rFonts w:eastAsia="Times New Roman" w:cs="Arial"/>
          <w:shd w:val="clear" w:color="auto" w:fill="FFFFFF"/>
          <w:lang w:eastAsia="fr-FR"/>
        </w:rPr>
        <w:t>,</w:t>
      </w:r>
      <w:r>
        <w:rPr>
          <w:rFonts w:eastAsia="Times New Roman" w:cs="Arial"/>
          <w:shd w:val="clear" w:color="auto" w:fill="FFFFFF"/>
          <w:lang w:eastAsia="fr-FR"/>
        </w:rPr>
        <w:t xml:space="preserve"> Y. Reuter </w:t>
      </w:r>
      <w:r w:rsidRPr="009C0606">
        <w:rPr>
          <w:rFonts w:eastAsia="Times New Roman" w:cs="Arial"/>
          <w:shd w:val="clear" w:color="auto" w:fill="FFFFFF"/>
          <w:lang w:eastAsia="fr-FR"/>
        </w:rPr>
        <w:t>et</w:t>
      </w:r>
      <w:r>
        <w:rPr>
          <w:rFonts w:eastAsia="Times New Roman" w:cs="Arial"/>
          <w:shd w:val="clear" w:color="auto" w:fill="FFFFFF"/>
          <w:lang w:eastAsia="fr-FR"/>
        </w:rPr>
        <w:t xml:space="preserve"> A. </w:t>
      </w:r>
      <w:proofErr w:type="spellStart"/>
      <w:r>
        <w:rPr>
          <w:rFonts w:eastAsia="Times New Roman" w:cs="Arial"/>
          <w:shd w:val="clear" w:color="auto" w:fill="FFFFFF"/>
          <w:lang w:eastAsia="fr-FR"/>
        </w:rPr>
        <w:t>Thépaut</w:t>
      </w:r>
      <w:proofErr w:type="spellEnd"/>
      <w:r w:rsidRPr="009C0606">
        <w:rPr>
          <w:rFonts w:eastAsia="Times New Roman" w:cs="Arial"/>
          <w:shd w:val="clear" w:color="auto" w:fill="FFFFFF"/>
          <w:lang w:eastAsia="fr-FR"/>
        </w:rPr>
        <w:t xml:space="preserve"> (</w:t>
      </w:r>
      <w:proofErr w:type="spellStart"/>
      <w:r w:rsidRPr="009C0606">
        <w:rPr>
          <w:rFonts w:eastAsia="Times New Roman" w:cs="Arial"/>
          <w:shd w:val="clear" w:color="auto" w:fill="FFFFFF"/>
          <w:lang w:eastAsia="fr-FR"/>
        </w:rPr>
        <w:t>éds</w:t>
      </w:r>
      <w:proofErr w:type="spellEnd"/>
      <w:r w:rsidRPr="009C0606">
        <w:rPr>
          <w:rFonts w:eastAsia="Times New Roman" w:cs="Arial"/>
          <w:shd w:val="clear" w:color="auto" w:fill="FFFFFF"/>
          <w:lang w:eastAsia="fr-FR"/>
        </w:rPr>
        <w:t xml:space="preserve">.), </w:t>
      </w:r>
      <w:r w:rsidRPr="009C0606">
        <w:rPr>
          <w:rFonts w:eastAsia="Times New Roman" w:cs="Arial"/>
          <w:i/>
          <w:shd w:val="clear" w:color="auto" w:fill="FFFFFF"/>
          <w:lang w:eastAsia="fr-FR"/>
        </w:rPr>
        <w:t>Les contenus disciplinaires, approches comparatistes</w:t>
      </w:r>
      <w:r w:rsidRPr="009C0606">
        <w:rPr>
          <w:rFonts w:eastAsia="Times New Roman" w:cs="Arial"/>
          <w:shd w:val="clear" w:color="auto" w:fill="FFFFFF"/>
          <w:lang w:eastAsia="fr-FR"/>
        </w:rPr>
        <w:t>, Septentrion presses universitaires, Édu</w:t>
      </w:r>
      <w:r>
        <w:rPr>
          <w:rFonts w:eastAsia="Times New Roman" w:cs="Arial"/>
          <w:shd w:val="clear" w:color="auto" w:fill="FFFFFF"/>
          <w:lang w:eastAsia="fr-FR"/>
        </w:rPr>
        <w:t>cation et Didactiques, p.</w:t>
      </w:r>
      <w:r w:rsidRPr="009C0606">
        <w:rPr>
          <w:rFonts w:eastAsia="Times New Roman" w:cs="Arial"/>
          <w:shd w:val="clear" w:color="auto" w:fill="FFFFFF"/>
          <w:lang w:eastAsia="fr-FR"/>
        </w:rPr>
        <w:t>221-231.</w:t>
      </w:r>
    </w:p>
    <w:p w14:paraId="290784BC" w14:textId="77777777" w:rsidR="00C12DAB" w:rsidRPr="001079C7" w:rsidRDefault="00C12DAB" w:rsidP="00C12DAB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1079C7">
        <w:rPr>
          <w:rFonts w:eastAsia="Times New Roman" w:cstheme="minorHAnsi"/>
          <w:color w:val="000000"/>
          <w:lang w:eastAsia="fr-FR"/>
        </w:rPr>
        <w:t>Noiriel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Gérard (1988), </w:t>
      </w:r>
      <w:r w:rsidRPr="001079C7">
        <w:rPr>
          <w:rFonts w:eastAsia="Times New Roman" w:cstheme="minorHAnsi"/>
          <w:i/>
          <w:iCs/>
          <w:color w:val="000000"/>
          <w:lang w:eastAsia="fr-FR"/>
        </w:rPr>
        <w:t xml:space="preserve">Le creuset </w:t>
      </w:r>
      <w:proofErr w:type="spellStart"/>
      <w:r w:rsidRPr="001079C7">
        <w:rPr>
          <w:rFonts w:eastAsia="Times New Roman" w:cstheme="minorHAnsi"/>
          <w:i/>
          <w:iCs/>
          <w:color w:val="000000"/>
          <w:lang w:eastAsia="fr-FR"/>
        </w:rPr>
        <w:t>francais</w:t>
      </w:r>
      <w:proofErr w:type="spellEnd"/>
      <w:r w:rsidRPr="001079C7">
        <w:rPr>
          <w:rFonts w:eastAsia="Times New Roman" w:cstheme="minorHAnsi"/>
          <w:i/>
          <w:iCs/>
          <w:color w:val="000000"/>
          <w:lang w:eastAsia="fr-FR"/>
        </w:rPr>
        <w:t xml:space="preserve">. </w:t>
      </w:r>
      <w:r>
        <w:rPr>
          <w:rFonts w:eastAsia="Times New Roman" w:cstheme="minorHAnsi"/>
          <w:i/>
          <w:iCs/>
          <w:color w:val="000000"/>
          <w:lang w:eastAsia="fr-FR"/>
        </w:rPr>
        <w:t>Histoire de l’immigration XIXe-</w:t>
      </w:r>
      <w:r w:rsidRPr="001079C7">
        <w:rPr>
          <w:rFonts w:eastAsia="Times New Roman" w:cstheme="minorHAnsi"/>
          <w:i/>
          <w:iCs/>
          <w:color w:val="000000"/>
          <w:lang w:eastAsia="fr-FR"/>
        </w:rPr>
        <w:t>XXe siècle</w:t>
      </w:r>
      <w:r w:rsidRPr="001079C7">
        <w:rPr>
          <w:rFonts w:eastAsia="Times New Roman" w:cstheme="minorHAnsi"/>
          <w:color w:val="000000"/>
          <w:lang w:eastAsia="fr-FR"/>
        </w:rPr>
        <w:t>, Paris, Seuil.</w:t>
      </w:r>
    </w:p>
    <w:p w14:paraId="207BD8CC" w14:textId="77777777" w:rsidR="00C12DAB" w:rsidRDefault="00C12DAB" w:rsidP="00C12DAB">
      <w:pPr>
        <w:spacing w:after="120" w:line="240" w:lineRule="auto"/>
        <w:jc w:val="both"/>
        <w:rPr>
          <w:lang w:val="en-US"/>
        </w:rPr>
      </w:pPr>
      <w:r w:rsidRPr="001079C7">
        <w:rPr>
          <w:rFonts w:eastAsia="Times New Roman" w:cstheme="minorHAnsi"/>
          <w:color w:val="000000"/>
          <w:lang w:val="en-US" w:eastAsia="fr-FR"/>
        </w:rPr>
        <w:t xml:space="preserve">Rigoni Isabelle (2019), </w:t>
      </w:r>
      <w:r w:rsidRPr="001079C7">
        <w:rPr>
          <w:lang w:val="en-US"/>
        </w:rPr>
        <w:t xml:space="preserve">« The myth of a migration crisis in France. Transformations of public actions and </w:t>
      </w:r>
      <w:proofErr w:type="spellStart"/>
      <w:r w:rsidRPr="001079C7">
        <w:rPr>
          <w:lang w:val="en-US"/>
        </w:rPr>
        <w:t>solidarist</w:t>
      </w:r>
      <w:proofErr w:type="spellEnd"/>
      <w:r w:rsidRPr="001079C7">
        <w:rPr>
          <w:lang w:val="en-US"/>
        </w:rPr>
        <w:t xml:space="preserve"> actions », </w:t>
      </w:r>
      <w:r w:rsidRPr="001079C7">
        <w:rPr>
          <w:i/>
          <w:lang w:val="en-US"/>
        </w:rPr>
        <w:t>in</w:t>
      </w:r>
      <w:r w:rsidRPr="001079C7">
        <w:rPr>
          <w:lang w:val="en-US"/>
        </w:rPr>
        <w:t xml:space="preserve"> Cecilia </w:t>
      </w:r>
      <w:proofErr w:type="spellStart"/>
      <w:r w:rsidRPr="001079C7">
        <w:rPr>
          <w:lang w:val="en-US"/>
        </w:rPr>
        <w:t>Menjivar</w:t>
      </w:r>
      <w:proofErr w:type="spellEnd"/>
      <w:r w:rsidRPr="001079C7">
        <w:rPr>
          <w:lang w:val="en-US"/>
        </w:rPr>
        <w:t xml:space="preserve">, Marie Ruiz, Immanuel Ness (eds.), </w:t>
      </w:r>
      <w:r w:rsidRPr="001079C7">
        <w:rPr>
          <w:i/>
          <w:lang w:val="en-US"/>
        </w:rPr>
        <w:t>The Oxford Handbook of Migration Crises</w:t>
      </w:r>
      <w:r w:rsidRPr="001079C7">
        <w:rPr>
          <w:lang w:val="en-US"/>
        </w:rPr>
        <w:t>, New York, Oxford University Press.</w:t>
      </w:r>
    </w:p>
    <w:p w14:paraId="4A38BBF0" w14:textId="77777777" w:rsidR="00C12DAB" w:rsidRPr="00A4795E" w:rsidRDefault="00C12DAB" w:rsidP="00C12DA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Cs/>
        </w:rPr>
      </w:pPr>
      <w:r w:rsidRPr="002A3A89">
        <w:t xml:space="preserve">Rigoni Isabelle (2018), « Logiques institutionnelles et répertoires d’action après Calais. Hétérogénéité des pratiques des acteurs sociaux et politiques depuis le démantèlement du bidonville de Calais », </w:t>
      </w:r>
      <w:r w:rsidRPr="002A3A89">
        <w:rPr>
          <w:i/>
        </w:rPr>
        <w:t>Sciences et actions sociales</w:t>
      </w:r>
      <w:r w:rsidRPr="002A3A89">
        <w:t xml:space="preserve"> (SAS), Dossier : </w:t>
      </w:r>
      <w:r w:rsidRPr="002A3A89">
        <w:rPr>
          <w:rFonts w:cs="Arial"/>
          <w:bCs/>
        </w:rPr>
        <w:t>Les démocraties à l'épreuve</w:t>
      </w:r>
      <w:r>
        <w:rPr>
          <w:rFonts w:cs="Arial"/>
          <w:bCs/>
        </w:rPr>
        <w:t xml:space="preserve"> des migrations contemporaines :</w:t>
      </w:r>
      <w:r w:rsidRPr="002A3A89">
        <w:rPr>
          <w:rFonts w:cs="Arial"/>
          <w:bCs/>
        </w:rPr>
        <w:t xml:space="preserve"> politiques de la frontière et réactions sociales, </w:t>
      </w:r>
      <w:r w:rsidRPr="002A3A89">
        <w:t>n°9.</w:t>
      </w:r>
    </w:p>
    <w:p w14:paraId="7D8EB801" w14:textId="77777777" w:rsidR="00C12DAB" w:rsidRPr="001079C7" w:rsidRDefault="00C12DAB" w:rsidP="00C12DAB">
      <w:pPr>
        <w:spacing w:after="120"/>
        <w:jc w:val="both"/>
      </w:pPr>
      <w:proofErr w:type="spellStart"/>
      <w:r w:rsidRPr="001079C7">
        <w:t>Sayad</w:t>
      </w:r>
      <w:proofErr w:type="spellEnd"/>
      <w:r w:rsidRPr="001079C7">
        <w:t xml:space="preserve"> Abdelmalek (2014), </w:t>
      </w:r>
      <w:r w:rsidRPr="001079C7">
        <w:rPr>
          <w:rFonts w:cs="Verdana"/>
          <w:i/>
        </w:rPr>
        <w:t>L’école et les enfants de l’immigration</w:t>
      </w:r>
      <w:r w:rsidRPr="001079C7">
        <w:rPr>
          <w:rFonts w:cs="Verdana"/>
        </w:rPr>
        <w:t>, Paris, Seuil.</w:t>
      </w:r>
    </w:p>
    <w:p w14:paraId="67360C0D" w14:textId="77777777" w:rsidR="00C12DAB" w:rsidRDefault="00C12DAB" w:rsidP="00C12DAB">
      <w:pPr>
        <w:spacing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1079C7">
        <w:rPr>
          <w:rFonts w:eastAsia="Times New Roman" w:cstheme="minorHAnsi"/>
          <w:color w:val="000000"/>
          <w:lang w:eastAsia="fr-FR"/>
        </w:rPr>
        <w:t>Schiff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Claire, Fouquet-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Chauprade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Barbara (2011), “Parcours scolaires et conditions d’accueil des primo-arrivants”, </w:t>
      </w:r>
      <w:r w:rsidRPr="001079C7">
        <w:rPr>
          <w:rFonts w:eastAsia="Times New Roman" w:cstheme="minorHAnsi"/>
          <w:i/>
          <w:color w:val="000000"/>
          <w:lang w:eastAsia="fr-FR"/>
        </w:rPr>
        <w:t>in</w:t>
      </w:r>
      <w:r w:rsidRPr="001079C7">
        <w:rPr>
          <w:rFonts w:eastAsia="Times New Roman" w:cstheme="minorHAnsi"/>
          <w:color w:val="000000"/>
          <w:lang w:eastAsia="fr-FR"/>
        </w:rPr>
        <w:t xml:space="preserve"> : Françoise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Oeuvrard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, Dominique 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Glasman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 (</w:t>
      </w:r>
      <w:proofErr w:type="spellStart"/>
      <w:r w:rsidRPr="001079C7">
        <w:rPr>
          <w:rFonts w:eastAsia="Times New Roman" w:cstheme="minorHAnsi"/>
          <w:color w:val="000000"/>
          <w:lang w:eastAsia="fr-FR"/>
        </w:rPr>
        <w:t>éds</w:t>
      </w:r>
      <w:proofErr w:type="spellEnd"/>
      <w:r w:rsidRPr="001079C7">
        <w:rPr>
          <w:rFonts w:eastAsia="Times New Roman" w:cstheme="minorHAnsi"/>
          <w:color w:val="000000"/>
          <w:lang w:eastAsia="fr-FR"/>
        </w:rPr>
        <w:t xml:space="preserve">), </w:t>
      </w:r>
      <w:r w:rsidRPr="001079C7">
        <w:rPr>
          <w:rFonts w:eastAsia="Times New Roman" w:cstheme="minorHAnsi"/>
          <w:i/>
          <w:iCs/>
          <w:color w:val="000000"/>
          <w:lang w:eastAsia="fr-FR"/>
        </w:rPr>
        <w:t xml:space="preserve">La Déscolarisation, </w:t>
      </w:r>
      <w:r w:rsidRPr="001079C7">
        <w:rPr>
          <w:rFonts w:eastAsia="Times New Roman" w:cstheme="minorHAnsi"/>
          <w:color w:val="000000"/>
          <w:lang w:eastAsia="fr-FR"/>
        </w:rPr>
        <w:t xml:space="preserve">Paris, La Dispute. </w:t>
      </w:r>
    </w:p>
    <w:p w14:paraId="1F793B25" w14:textId="77777777" w:rsidR="00C12DAB" w:rsidRPr="001079C7" w:rsidRDefault="00C12DAB" w:rsidP="00C12DAB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Sirota Régine (2006), </w:t>
      </w:r>
      <w:r w:rsidRPr="007803BB">
        <w:rPr>
          <w:rFonts w:eastAsia="Times New Roman" w:cstheme="minorHAnsi"/>
          <w:i/>
          <w:color w:val="000000"/>
          <w:lang w:eastAsia="fr-FR"/>
        </w:rPr>
        <w:t>Éléments pour une sociologie de l’enfance</w:t>
      </w:r>
      <w:r>
        <w:rPr>
          <w:rFonts w:eastAsia="Times New Roman" w:cstheme="minorHAnsi"/>
          <w:color w:val="000000"/>
          <w:lang w:eastAsia="fr-FR"/>
        </w:rPr>
        <w:t>, Rennes, PUR.</w:t>
      </w:r>
    </w:p>
    <w:p w14:paraId="08DECDEA" w14:textId="77777777" w:rsidR="00C12DAB" w:rsidRPr="00003468" w:rsidRDefault="00C12DAB" w:rsidP="00C12DAB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>
        <w:t>Spire Alexis (2008</w:t>
      </w:r>
      <w:r w:rsidRPr="00003468">
        <w:t xml:space="preserve">), </w:t>
      </w:r>
      <w:r w:rsidRPr="00003468">
        <w:rPr>
          <w:rFonts w:cstheme="minorHAnsi"/>
          <w:i/>
        </w:rPr>
        <w:t>Accueillir ou reconduire. Enquête sur les guichets de l’immigration</w:t>
      </w:r>
      <w:r w:rsidRPr="00003468">
        <w:rPr>
          <w:rFonts w:cstheme="minorHAnsi"/>
        </w:rPr>
        <w:t>, Paris, Raisons d’agir.</w:t>
      </w:r>
    </w:p>
    <w:p w14:paraId="197224C2" w14:textId="411B5DBD" w:rsidR="008F457D" w:rsidRPr="007A105B" w:rsidRDefault="008F457D" w:rsidP="00C06FA9">
      <w:pPr>
        <w:rPr>
          <w:rFonts w:eastAsia="Times New Roman" w:cstheme="minorHAnsi"/>
          <w:b/>
          <w:bCs/>
          <w:color w:val="000000"/>
          <w:lang w:eastAsia="fr-FR"/>
        </w:rPr>
      </w:pPr>
    </w:p>
    <w:sectPr w:rsidR="008F457D" w:rsidRPr="007A105B" w:rsidSect="00A44F20">
      <w:footerReference w:type="even" r:id="rId15"/>
      <w:footerReference w:type="default" r:id="rId16"/>
      <w:pgSz w:w="11906" w:h="16838"/>
      <w:pgMar w:top="1418" w:right="1418" w:bottom="1418" w:left="1418" w:header="709" w:footer="102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A1850" w16cid:durableId="2133671F"/>
  <w16cid:commentId w16cid:paraId="43604448" w16cid:durableId="2133684C"/>
  <w16cid:commentId w16cid:paraId="2B3694CF" w16cid:durableId="213368C3"/>
  <w16cid:commentId w16cid:paraId="783D7AE5" w16cid:durableId="213368EC"/>
  <w16cid:commentId w16cid:paraId="096EFD6D" w16cid:durableId="213369A3"/>
  <w16cid:commentId w16cid:paraId="6436455B" w16cid:durableId="213369F8"/>
  <w16cid:commentId w16cid:paraId="719EE1C8" w16cid:durableId="21336A6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9507" w14:textId="77777777" w:rsidR="00BD7B15" w:rsidRDefault="00BD7B15" w:rsidP="0093437E">
      <w:pPr>
        <w:spacing w:after="0" w:line="240" w:lineRule="auto"/>
      </w:pPr>
      <w:r>
        <w:separator/>
      </w:r>
    </w:p>
  </w:endnote>
  <w:endnote w:type="continuationSeparator" w:id="0">
    <w:p w14:paraId="56104A59" w14:textId="77777777" w:rsidR="00BD7B15" w:rsidRDefault="00BD7B15" w:rsidP="0093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FDA1" w14:textId="77777777" w:rsidR="00CE2D29" w:rsidRDefault="00CE2D29" w:rsidP="00A44F2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BE374A" w14:textId="77777777" w:rsidR="00CE2D29" w:rsidRDefault="00CE2D29" w:rsidP="00CE2D2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647B1" w14:textId="1AD1B64E" w:rsidR="00CE2D29" w:rsidRDefault="00CE2D29" w:rsidP="00A44F2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559D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183DE5D" w14:textId="77777777" w:rsidR="00CE2D29" w:rsidRDefault="00CE2D29" w:rsidP="00CE2D2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625A" w14:textId="77777777" w:rsidR="00BD7B15" w:rsidRDefault="00BD7B15" w:rsidP="0093437E">
      <w:pPr>
        <w:spacing w:after="0" w:line="240" w:lineRule="auto"/>
      </w:pPr>
      <w:r>
        <w:separator/>
      </w:r>
    </w:p>
  </w:footnote>
  <w:footnote w:type="continuationSeparator" w:id="0">
    <w:p w14:paraId="004F1EA8" w14:textId="77777777" w:rsidR="00BD7B15" w:rsidRDefault="00BD7B15" w:rsidP="0093437E">
      <w:pPr>
        <w:spacing w:after="0" w:line="240" w:lineRule="auto"/>
      </w:pPr>
      <w:r>
        <w:continuationSeparator/>
      </w:r>
    </w:p>
  </w:footnote>
  <w:footnote w:id="1">
    <w:p w14:paraId="02857C79" w14:textId="678CA579" w:rsidR="00861F1C" w:rsidRPr="00861F1C" w:rsidRDefault="00861F1C" w:rsidP="00861F1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861F1C">
        <w:rPr>
          <w:rStyle w:val="Appelnotedebasdep"/>
          <w:sz w:val="20"/>
          <w:szCs w:val="20"/>
        </w:rPr>
        <w:footnoteRef/>
      </w:r>
      <w:r w:rsidRPr="00861F1C">
        <w:rPr>
          <w:sz w:val="20"/>
          <w:szCs w:val="20"/>
        </w:rPr>
        <w:t xml:space="preserve"> CEFISEM : </w:t>
      </w:r>
      <w:r w:rsidRPr="00861F1C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fr-FR"/>
        </w:rPr>
        <w:t>Centres de formation et d'information pour la scolarisation des enfants de migrants</w:t>
      </w:r>
      <w:r w:rsidRPr="00861F1C">
        <w:rPr>
          <w:rFonts w:eastAsia="Times New Roman" w:cs="Times New Roman"/>
          <w:sz w:val="20"/>
          <w:szCs w:val="20"/>
          <w:lang w:eastAsia="fr-FR"/>
        </w:rPr>
        <w:t xml:space="preserve"> ; </w:t>
      </w:r>
      <w:r w:rsidRPr="00861F1C">
        <w:rPr>
          <w:sz w:val="20"/>
          <w:szCs w:val="20"/>
        </w:rPr>
        <w:t xml:space="preserve">CASNAV : </w:t>
      </w:r>
      <w:r w:rsidRPr="00861F1C">
        <w:rPr>
          <w:rFonts w:eastAsia="Times New Roman" w:cs="Times New Roman"/>
          <w:bCs/>
          <w:color w:val="222222"/>
          <w:sz w:val="20"/>
          <w:szCs w:val="20"/>
          <w:lang w:eastAsia="fr-FR"/>
        </w:rPr>
        <w:t>Centre académique pour la scolarisation des enfants allophones nouvellement arrivés et des enfants issus de familles itinérantes et de voyageurs.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8F8"/>
    <w:multiLevelType w:val="hybridMultilevel"/>
    <w:tmpl w:val="23E686DA"/>
    <w:lvl w:ilvl="0" w:tplc="E9C8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3C7"/>
    <w:multiLevelType w:val="hybridMultilevel"/>
    <w:tmpl w:val="CC124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171A"/>
    <w:multiLevelType w:val="multilevel"/>
    <w:tmpl w:val="CEC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0549"/>
    <w:multiLevelType w:val="multilevel"/>
    <w:tmpl w:val="DEB8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A7D31"/>
    <w:multiLevelType w:val="hybridMultilevel"/>
    <w:tmpl w:val="35185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C675E"/>
    <w:multiLevelType w:val="multilevel"/>
    <w:tmpl w:val="B04E4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E183E65"/>
    <w:multiLevelType w:val="hybridMultilevel"/>
    <w:tmpl w:val="EDB24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C1DB5"/>
    <w:multiLevelType w:val="multilevel"/>
    <w:tmpl w:val="C53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D02B9"/>
    <w:multiLevelType w:val="multilevel"/>
    <w:tmpl w:val="240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A3EFA"/>
    <w:multiLevelType w:val="multilevel"/>
    <w:tmpl w:val="987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447F7"/>
    <w:multiLevelType w:val="multilevel"/>
    <w:tmpl w:val="237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94DB2"/>
    <w:multiLevelType w:val="hybridMultilevel"/>
    <w:tmpl w:val="C82A6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C2199"/>
    <w:multiLevelType w:val="multilevel"/>
    <w:tmpl w:val="340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6F"/>
    <w:rsid w:val="000008D3"/>
    <w:rsid w:val="00003468"/>
    <w:rsid w:val="000320B2"/>
    <w:rsid w:val="00042E2B"/>
    <w:rsid w:val="00094B69"/>
    <w:rsid w:val="000C7837"/>
    <w:rsid w:val="000D692A"/>
    <w:rsid w:val="000E7C29"/>
    <w:rsid w:val="001053E3"/>
    <w:rsid w:val="001079C7"/>
    <w:rsid w:val="0011325B"/>
    <w:rsid w:val="00133CD1"/>
    <w:rsid w:val="00143251"/>
    <w:rsid w:val="0016018A"/>
    <w:rsid w:val="00160F3C"/>
    <w:rsid w:val="001725A2"/>
    <w:rsid w:val="001725B1"/>
    <w:rsid w:val="00191C20"/>
    <w:rsid w:val="001C0D78"/>
    <w:rsid w:val="001C4769"/>
    <w:rsid w:val="001E5D11"/>
    <w:rsid w:val="0024185B"/>
    <w:rsid w:val="0024512A"/>
    <w:rsid w:val="002731CA"/>
    <w:rsid w:val="00291ACB"/>
    <w:rsid w:val="002947FA"/>
    <w:rsid w:val="0029572C"/>
    <w:rsid w:val="002A5742"/>
    <w:rsid w:val="002B4606"/>
    <w:rsid w:val="002B4E09"/>
    <w:rsid w:val="002C20EE"/>
    <w:rsid w:val="002E1555"/>
    <w:rsid w:val="002E3364"/>
    <w:rsid w:val="00307F6D"/>
    <w:rsid w:val="0031036B"/>
    <w:rsid w:val="0036370F"/>
    <w:rsid w:val="00367F14"/>
    <w:rsid w:val="0038093C"/>
    <w:rsid w:val="00391396"/>
    <w:rsid w:val="0039731F"/>
    <w:rsid w:val="003B1C77"/>
    <w:rsid w:val="003C55A8"/>
    <w:rsid w:val="003D269B"/>
    <w:rsid w:val="003F6321"/>
    <w:rsid w:val="004076EB"/>
    <w:rsid w:val="00407A2A"/>
    <w:rsid w:val="00444493"/>
    <w:rsid w:val="00451D6B"/>
    <w:rsid w:val="0047559D"/>
    <w:rsid w:val="004A4077"/>
    <w:rsid w:val="004A6DAB"/>
    <w:rsid w:val="004B26D7"/>
    <w:rsid w:val="004B27AF"/>
    <w:rsid w:val="004B3421"/>
    <w:rsid w:val="004B5A62"/>
    <w:rsid w:val="004C4B23"/>
    <w:rsid w:val="004D76B1"/>
    <w:rsid w:val="004E0710"/>
    <w:rsid w:val="004E70C1"/>
    <w:rsid w:val="00500869"/>
    <w:rsid w:val="005021F2"/>
    <w:rsid w:val="00510C16"/>
    <w:rsid w:val="00513481"/>
    <w:rsid w:val="00523F33"/>
    <w:rsid w:val="00554F69"/>
    <w:rsid w:val="005567DE"/>
    <w:rsid w:val="005729F1"/>
    <w:rsid w:val="00575097"/>
    <w:rsid w:val="005808E9"/>
    <w:rsid w:val="0058219D"/>
    <w:rsid w:val="005948BE"/>
    <w:rsid w:val="00595CC5"/>
    <w:rsid w:val="005D6F11"/>
    <w:rsid w:val="005E033C"/>
    <w:rsid w:val="005F5E4B"/>
    <w:rsid w:val="0060110A"/>
    <w:rsid w:val="0061203E"/>
    <w:rsid w:val="006232E2"/>
    <w:rsid w:val="00656842"/>
    <w:rsid w:val="0066135F"/>
    <w:rsid w:val="00662FBB"/>
    <w:rsid w:val="00671DC2"/>
    <w:rsid w:val="00675B91"/>
    <w:rsid w:val="006761A4"/>
    <w:rsid w:val="00680FD0"/>
    <w:rsid w:val="00685CAC"/>
    <w:rsid w:val="006A36EC"/>
    <w:rsid w:val="006D24C2"/>
    <w:rsid w:val="006D490D"/>
    <w:rsid w:val="006E73D6"/>
    <w:rsid w:val="007051DA"/>
    <w:rsid w:val="00720BF7"/>
    <w:rsid w:val="007219A3"/>
    <w:rsid w:val="0072467A"/>
    <w:rsid w:val="007278F4"/>
    <w:rsid w:val="007279B7"/>
    <w:rsid w:val="00734B7D"/>
    <w:rsid w:val="00743AFB"/>
    <w:rsid w:val="00765F47"/>
    <w:rsid w:val="00767244"/>
    <w:rsid w:val="007803BB"/>
    <w:rsid w:val="007A105B"/>
    <w:rsid w:val="007A2DE9"/>
    <w:rsid w:val="007C0413"/>
    <w:rsid w:val="007E510B"/>
    <w:rsid w:val="007E62D3"/>
    <w:rsid w:val="008017EE"/>
    <w:rsid w:val="0081623F"/>
    <w:rsid w:val="00835902"/>
    <w:rsid w:val="008377FD"/>
    <w:rsid w:val="00840F73"/>
    <w:rsid w:val="008418EE"/>
    <w:rsid w:val="008461AF"/>
    <w:rsid w:val="00861F1C"/>
    <w:rsid w:val="00864E07"/>
    <w:rsid w:val="008825B6"/>
    <w:rsid w:val="00882872"/>
    <w:rsid w:val="00886F08"/>
    <w:rsid w:val="00890EAE"/>
    <w:rsid w:val="008945D4"/>
    <w:rsid w:val="008A2E37"/>
    <w:rsid w:val="008A616A"/>
    <w:rsid w:val="008C7058"/>
    <w:rsid w:val="008E2B6F"/>
    <w:rsid w:val="008F457D"/>
    <w:rsid w:val="00911DBE"/>
    <w:rsid w:val="00917321"/>
    <w:rsid w:val="00922777"/>
    <w:rsid w:val="00933EEE"/>
    <w:rsid w:val="0093437E"/>
    <w:rsid w:val="00940309"/>
    <w:rsid w:val="009443E6"/>
    <w:rsid w:val="0095108D"/>
    <w:rsid w:val="00960DEF"/>
    <w:rsid w:val="00971BC9"/>
    <w:rsid w:val="00976047"/>
    <w:rsid w:val="00991E05"/>
    <w:rsid w:val="00997874"/>
    <w:rsid w:val="009A147A"/>
    <w:rsid w:val="009C0606"/>
    <w:rsid w:val="009C2858"/>
    <w:rsid w:val="009C4F0D"/>
    <w:rsid w:val="009C6EDD"/>
    <w:rsid w:val="009F27D5"/>
    <w:rsid w:val="00A11D81"/>
    <w:rsid w:val="00A14C2A"/>
    <w:rsid w:val="00A43741"/>
    <w:rsid w:val="00A44F20"/>
    <w:rsid w:val="00A46061"/>
    <w:rsid w:val="00A467F8"/>
    <w:rsid w:val="00A4795E"/>
    <w:rsid w:val="00A57DC3"/>
    <w:rsid w:val="00A64D64"/>
    <w:rsid w:val="00A739C2"/>
    <w:rsid w:val="00A74351"/>
    <w:rsid w:val="00A82CEE"/>
    <w:rsid w:val="00A84DC1"/>
    <w:rsid w:val="00AA2C72"/>
    <w:rsid w:val="00AC531D"/>
    <w:rsid w:val="00AD0D2B"/>
    <w:rsid w:val="00AE121A"/>
    <w:rsid w:val="00B20BFB"/>
    <w:rsid w:val="00B2378E"/>
    <w:rsid w:val="00B60F81"/>
    <w:rsid w:val="00B82FEA"/>
    <w:rsid w:val="00BC05CB"/>
    <w:rsid w:val="00BC4AAE"/>
    <w:rsid w:val="00BD7B15"/>
    <w:rsid w:val="00BE3D2C"/>
    <w:rsid w:val="00BE581A"/>
    <w:rsid w:val="00BF5D73"/>
    <w:rsid w:val="00C02776"/>
    <w:rsid w:val="00C06FA9"/>
    <w:rsid w:val="00C12DAB"/>
    <w:rsid w:val="00C27595"/>
    <w:rsid w:val="00C3153F"/>
    <w:rsid w:val="00C37900"/>
    <w:rsid w:val="00C46F00"/>
    <w:rsid w:val="00C559EA"/>
    <w:rsid w:val="00C57EA7"/>
    <w:rsid w:val="00C75407"/>
    <w:rsid w:val="00C760EF"/>
    <w:rsid w:val="00C872BA"/>
    <w:rsid w:val="00CC17A8"/>
    <w:rsid w:val="00CC1DD5"/>
    <w:rsid w:val="00CC7D49"/>
    <w:rsid w:val="00CE2D29"/>
    <w:rsid w:val="00CF1A71"/>
    <w:rsid w:val="00CF1DDD"/>
    <w:rsid w:val="00D01D57"/>
    <w:rsid w:val="00D039AA"/>
    <w:rsid w:val="00D21B99"/>
    <w:rsid w:val="00D3247B"/>
    <w:rsid w:val="00D33671"/>
    <w:rsid w:val="00D441FD"/>
    <w:rsid w:val="00D460E4"/>
    <w:rsid w:val="00D64AC9"/>
    <w:rsid w:val="00DA7261"/>
    <w:rsid w:val="00DB03EA"/>
    <w:rsid w:val="00DB1E52"/>
    <w:rsid w:val="00DE0126"/>
    <w:rsid w:val="00DE5D8D"/>
    <w:rsid w:val="00DF39A6"/>
    <w:rsid w:val="00DF7F46"/>
    <w:rsid w:val="00E05891"/>
    <w:rsid w:val="00E1067A"/>
    <w:rsid w:val="00E120A5"/>
    <w:rsid w:val="00E14528"/>
    <w:rsid w:val="00E3084B"/>
    <w:rsid w:val="00E37F5C"/>
    <w:rsid w:val="00E403AE"/>
    <w:rsid w:val="00E45EF2"/>
    <w:rsid w:val="00E52807"/>
    <w:rsid w:val="00E6585C"/>
    <w:rsid w:val="00E65E79"/>
    <w:rsid w:val="00E6606F"/>
    <w:rsid w:val="00EB14C8"/>
    <w:rsid w:val="00EB2282"/>
    <w:rsid w:val="00ED6417"/>
    <w:rsid w:val="00F02D69"/>
    <w:rsid w:val="00F1786F"/>
    <w:rsid w:val="00F37498"/>
    <w:rsid w:val="00F429A5"/>
    <w:rsid w:val="00F55DC2"/>
    <w:rsid w:val="00FC5B26"/>
    <w:rsid w:val="00FD0D99"/>
    <w:rsid w:val="00FE263C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FC5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6606F"/>
    <w:rPr>
      <w:color w:val="0000FF"/>
      <w:u w:val="single"/>
    </w:rPr>
  </w:style>
  <w:style w:type="character" w:customStyle="1" w:styleId="apple-tab-span">
    <w:name w:val="apple-tab-span"/>
    <w:basedOn w:val="Policepardfaut"/>
    <w:rsid w:val="00E6606F"/>
  </w:style>
  <w:style w:type="paragraph" w:styleId="Notedebasdepage">
    <w:name w:val="footnote text"/>
    <w:basedOn w:val="Normal"/>
    <w:link w:val="NotedebasdepageCar"/>
    <w:unhideWhenUsed/>
    <w:rsid w:val="009343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3437E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3437E"/>
    <w:rPr>
      <w:vertAlign w:val="superscript"/>
    </w:rPr>
  </w:style>
  <w:style w:type="paragraph" w:styleId="Pardeliste">
    <w:name w:val="List Paragraph"/>
    <w:basedOn w:val="Normal"/>
    <w:uiPriority w:val="34"/>
    <w:qFormat/>
    <w:rsid w:val="008825B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E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D29"/>
  </w:style>
  <w:style w:type="character" w:styleId="Numrodepage">
    <w:name w:val="page number"/>
    <w:basedOn w:val="Policepardfaut"/>
    <w:uiPriority w:val="99"/>
    <w:semiHidden/>
    <w:unhideWhenUsed/>
    <w:rsid w:val="00CE2D29"/>
  </w:style>
  <w:style w:type="character" w:customStyle="1" w:styleId="apple-converted-space">
    <w:name w:val="apple-converted-space"/>
    <w:basedOn w:val="Policepardfaut"/>
    <w:rsid w:val="00AD0D2B"/>
  </w:style>
  <w:style w:type="paragraph" w:customStyle="1" w:styleId="Default">
    <w:name w:val="Default"/>
    <w:rsid w:val="00997874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Corps">
    <w:name w:val="Corps"/>
    <w:rsid w:val="00EB14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49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9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49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9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9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colloque.educinclu@gmail.com" TargetMode="External"/><Relationship Id="rId13" Type="http://schemas.openxmlformats.org/officeDocument/2006/relationships/hyperlink" Target="http://www.educinclu.inshea.fr" TargetMode="External"/><Relationship Id="rId14" Type="http://schemas.openxmlformats.org/officeDocument/2006/relationships/hyperlink" Target="mailto:colloque.educinclu@gmail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24" Type="http://schemas.microsoft.com/office/2016/09/relationships/commentsIds" Target="commentsIds.xml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385B-776A-6F46-8D36-66DCA15A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2421</Words>
  <Characters>13318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Maïtena ARMAGNAGUE</dc:creator>
  <cp:lastModifiedBy>Isabelle Rigoni</cp:lastModifiedBy>
  <cp:revision>17</cp:revision>
  <cp:lastPrinted>2019-09-26T08:00:00Z</cp:lastPrinted>
  <dcterms:created xsi:type="dcterms:W3CDTF">2019-09-26T08:23:00Z</dcterms:created>
  <dcterms:modified xsi:type="dcterms:W3CDTF">2019-10-08T11:03:00Z</dcterms:modified>
</cp:coreProperties>
</file>