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4691" w14:textId="77777777" w:rsidR="00850A50" w:rsidRPr="00D669A6" w:rsidRDefault="00850A50" w:rsidP="00850A50">
      <w:pPr>
        <w:jc w:val="center"/>
        <w:rPr>
          <w:rFonts w:asciiTheme="minorHAnsi" w:hAnsiTheme="minorHAnsi"/>
        </w:rPr>
      </w:pPr>
      <w:r w:rsidRPr="00D669A6">
        <w:rPr>
          <w:rFonts w:asciiTheme="minorHAnsi" w:hAnsiTheme="minorHAnsi"/>
          <w:noProof/>
          <w:lang w:val="fr-CA" w:eastAsia="fr-CA"/>
        </w:rPr>
        <w:drawing>
          <wp:inline distT="0" distB="0" distL="0" distR="0" wp14:anchorId="1831BA5D" wp14:editId="46C74DD6">
            <wp:extent cx="2295525" cy="504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504825"/>
                    </a:xfrm>
                    <a:prstGeom prst="rect">
                      <a:avLst/>
                    </a:prstGeom>
                    <a:solidFill>
                      <a:srgbClr val="FFFFFF"/>
                    </a:solidFill>
                    <a:ln>
                      <a:noFill/>
                    </a:ln>
                  </pic:spPr>
                </pic:pic>
              </a:graphicData>
            </a:graphic>
          </wp:inline>
        </w:drawing>
      </w:r>
    </w:p>
    <w:p w14:paraId="3C44FA33" w14:textId="77777777" w:rsidR="00850A50" w:rsidRPr="00D669A6" w:rsidRDefault="00850A50" w:rsidP="00850A50">
      <w:pPr>
        <w:jc w:val="center"/>
        <w:rPr>
          <w:rFonts w:asciiTheme="minorHAnsi" w:hAnsiTheme="minorHAnsi"/>
        </w:rPr>
      </w:pPr>
      <w:r w:rsidRPr="00D669A6">
        <w:rPr>
          <w:rFonts w:asciiTheme="minorHAnsi" w:hAnsiTheme="minorHAnsi"/>
        </w:rPr>
        <w:t>https://sociologie.uqam.ca/publications/cahiers-de-recherche-sociologique/</w:t>
      </w:r>
    </w:p>
    <w:p w14:paraId="3D3F41FB" w14:textId="77777777" w:rsidR="00850A50" w:rsidRPr="00D669A6" w:rsidRDefault="00850A50" w:rsidP="00850A50">
      <w:pPr>
        <w:jc w:val="both"/>
        <w:rPr>
          <w:rFonts w:asciiTheme="minorHAnsi" w:hAnsiTheme="minorHAnsi" w:cs="Arial"/>
          <w:b/>
          <w:i/>
          <w:color w:val="000000" w:themeColor="text1"/>
          <w:u w:val="single"/>
        </w:rPr>
      </w:pPr>
    </w:p>
    <w:p w14:paraId="3ED310A7" w14:textId="77777777" w:rsidR="00850A50" w:rsidRPr="00D669A6" w:rsidRDefault="00850A50" w:rsidP="00850A50">
      <w:pPr>
        <w:jc w:val="center"/>
        <w:rPr>
          <w:rFonts w:asciiTheme="minorHAnsi" w:hAnsiTheme="minorHAnsi" w:cs="Arial"/>
          <w:b/>
          <w:color w:val="000000" w:themeColor="text1"/>
        </w:rPr>
      </w:pPr>
      <w:r w:rsidRPr="00B469CB">
        <w:rPr>
          <w:rFonts w:asciiTheme="minorHAnsi" w:hAnsiTheme="minorHAnsi" w:cs="Arial"/>
          <w:b/>
          <w:color w:val="000000" w:themeColor="text1"/>
          <w:sz w:val="32"/>
          <w:szCs w:val="32"/>
        </w:rPr>
        <w:t xml:space="preserve">Appel de texte CRS </w:t>
      </w:r>
      <w:r w:rsidRPr="00D669A6">
        <w:rPr>
          <w:rFonts w:asciiTheme="minorHAnsi" w:hAnsiTheme="minorHAnsi" w:cs="Arial"/>
          <w:b/>
          <w:color w:val="000000" w:themeColor="text1"/>
        </w:rPr>
        <w:t>–</w:t>
      </w:r>
    </w:p>
    <w:p w14:paraId="4232A1AC" w14:textId="77777777" w:rsidR="00850A50" w:rsidRPr="00D669A6" w:rsidRDefault="00850A50" w:rsidP="00850A50">
      <w:pPr>
        <w:jc w:val="center"/>
        <w:rPr>
          <w:rFonts w:asciiTheme="minorHAnsi" w:hAnsiTheme="minorHAnsi" w:cs="Arial"/>
          <w:b/>
          <w:color w:val="000000" w:themeColor="text1"/>
        </w:rPr>
      </w:pPr>
      <w:r w:rsidRPr="00D669A6">
        <w:rPr>
          <w:rFonts w:asciiTheme="minorHAnsi" w:hAnsiTheme="minorHAnsi" w:cs="Arial"/>
          <w:b/>
          <w:color w:val="000000" w:themeColor="text1"/>
        </w:rPr>
        <w:t>Cahiers de recherche sociologique, no 67, printemps-automne 2020</w:t>
      </w:r>
    </w:p>
    <w:p w14:paraId="2B711682" w14:textId="77777777" w:rsidR="00850A50" w:rsidRPr="00D669A6" w:rsidRDefault="00850A50" w:rsidP="00850A50">
      <w:pPr>
        <w:jc w:val="both"/>
        <w:rPr>
          <w:rFonts w:asciiTheme="minorHAnsi" w:hAnsiTheme="minorHAnsi" w:cs="Arial"/>
          <w:color w:val="000000" w:themeColor="text1"/>
        </w:rPr>
      </w:pPr>
    </w:p>
    <w:p w14:paraId="2C793698" w14:textId="77777777" w:rsidR="00850A50" w:rsidRDefault="00850A50" w:rsidP="00850A50">
      <w:pPr>
        <w:jc w:val="both"/>
        <w:rPr>
          <w:rFonts w:asciiTheme="minorHAnsi" w:eastAsia="Times New Roman" w:hAnsiTheme="minorHAnsi" w:cs="Arial"/>
          <w:b/>
          <w:color w:val="000000"/>
        </w:rPr>
      </w:pPr>
      <w:r w:rsidRPr="00D669A6">
        <w:rPr>
          <w:rFonts w:asciiTheme="minorHAnsi" w:hAnsiTheme="minorHAnsi" w:cs="Arial"/>
          <w:b/>
          <w:color w:val="000000" w:themeColor="text1"/>
          <w:u w:val="single"/>
        </w:rPr>
        <w:t>Titre provisoire</w:t>
      </w:r>
      <w:r w:rsidRPr="00D669A6">
        <w:rPr>
          <w:rFonts w:asciiTheme="minorHAnsi" w:hAnsiTheme="minorHAnsi" w:cs="Arial"/>
          <w:color w:val="000000" w:themeColor="text1"/>
        </w:rPr>
        <w:t xml:space="preserve"> : </w:t>
      </w:r>
      <w:r w:rsidRPr="00D669A6">
        <w:rPr>
          <w:rFonts w:asciiTheme="minorHAnsi" w:eastAsia="Times New Roman" w:hAnsiTheme="minorHAnsi" w:cs="Arial"/>
          <w:b/>
          <w:color w:val="000000"/>
        </w:rPr>
        <w:t>Pour une sociologie matérialiste de la Race et du Sexe. Actualité de Colette Guillaumin</w:t>
      </w:r>
    </w:p>
    <w:p w14:paraId="413035FE" w14:textId="77777777" w:rsidR="00850A50" w:rsidRDefault="00850A50" w:rsidP="00850A50">
      <w:pPr>
        <w:jc w:val="both"/>
        <w:rPr>
          <w:rFonts w:asciiTheme="minorHAnsi" w:eastAsia="Times New Roman" w:hAnsiTheme="minorHAnsi" w:cs="Arial"/>
          <w:b/>
          <w:color w:val="000000"/>
        </w:rPr>
      </w:pPr>
    </w:p>
    <w:p w14:paraId="719423C4" w14:textId="77777777" w:rsidR="00850A50" w:rsidRDefault="00850A50" w:rsidP="00850A50">
      <w:pPr>
        <w:jc w:val="both"/>
        <w:rPr>
          <w:rFonts w:asciiTheme="minorHAnsi" w:eastAsia="Times New Roman" w:hAnsiTheme="minorHAnsi" w:cs="Arial"/>
          <w:b/>
          <w:color w:val="000000"/>
        </w:rPr>
      </w:pPr>
      <w:r>
        <w:rPr>
          <w:rFonts w:asciiTheme="minorHAnsi" w:eastAsia="Times New Roman" w:hAnsiTheme="minorHAnsi" w:cs="Arial"/>
          <w:b/>
          <w:color w:val="000000"/>
        </w:rPr>
        <w:t>Responsables du No :</w:t>
      </w:r>
    </w:p>
    <w:p w14:paraId="5B2D15E1" w14:textId="77777777" w:rsidR="00850A50" w:rsidRPr="00A452CE" w:rsidRDefault="00850A50" w:rsidP="00850A50">
      <w:pPr>
        <w:pStyle w:val="font9"/>
        <w:ind w:left="708"/>
        <w:textAlignment w:val="baseline"/>
        <w:rPr>
          <w:rFonts w:asciiTheme="minorHAnsi" w:hAnsiTheme="minorHAnsi"/>
          <w:b/>
          <w:color w:val="000000"/>
        </w:rPr>
      </w:pPr>
      <w:r w:rsidRPr="00A452CE">
        <w:rPr>
          <w:rFonts w:asciiTheme="minorHAnsi" w:hAnsiTheme="minorHAnsi" w:cs="Arial"/>
          <w:b/>
          <w:color w:val="000000"/>
          <w:bdr w:val="none" w:sz="0" w:space="0" w:color="auto" w:frame="1"/>
        </w:rPr>
        <w:t xml:space="preserve">Elsa </w:t>
      </w:r>
      <w:proofErr w:type="spellStart"/>
      <w:r w:rsidRPr="00A452CE">
        <w:rPr>
          <w:rFonts w:asciiTheme="minorHAnsi" w:hAnsiTheme="minorHAnsi" w:cs="Arial"/>
          <w:b/>
          <w:color w:val="000000"/>
          <w:bdr w:val="none" w:sz="0" w:space="0" w:color="auto" w:frame="1"/>
        </w:rPr>
        <w:t>Galerand</w:t>
      </w:r>
      <w:proofErr w:type="spellEnd"/>
      <w:r w:rsidRPr="00A452CE">
        <w:rPr>
          <w:rFonts w:asciiTheme="minorHAnsi" w:hAnsiTheme="minorHAnsi" w:cs="Arial"/>
          <w:b/>
          <w:color w:val="000000"/>
          <w:bdr w:val="none" w:sz="0" w:space="0" w:color="auto" w:frame="1"/>
        </w:rPr>
        <w:t>, professeure au département de sociologie de l’UQAM</w:t>
      </w:r>
    </w:p>
    <w:p w14:paraId="6BAD465B" w14:textId="77777777" w:rsidR="00850A50" w:rsidRPr="00A452CE" w:rsidRDefault="00850A50" w:rsidP="00850A50">
      <w:pPr>
        <w:pStyle w:val="font9"/>
        <w:ind w:left="708"/>
        <w:textAlignment w:val="baseline"/>
        <w:rPr>
          <w:rFonts w:asciiTheme="minorHAnsi" w:hAnsiTheme="minorHAnsi"/>
          <w:b/>
          <w:color w:val="000000"/>
        </w:rPr>
      </w:pPr>
      <w:r w:rsidRPr="00A452CE">
        <w:rPr>
          <w:rFonts w:asciiTheme="minorHAnsi" w:hAnsiTheme="minorHAnsi" w:cs="Arial"/>
          <w:b/>
          <w:color w:val="000000"/>
          <w:bdr w:val="none" w:sz="0" w:space="0" w:color="auto" w:frame="1"/>
        </w:rPr>
        <w:t>Danielle Juteau</w:t>
      </w:r>
      <w:r w:rsidRPr="00A452CE">
        <w:rPr>
          <w:rFonts w:asciiTheme="minorHAnsi" w:hAnsiTheme="minorHAnsi" w:cs="Arial"/>
          <w:b/>
          <w:color w:val="000000"/>
        </w:rPr>
        <w:t>, </w:t>
      </w:r>
      <w:r w:rsidRPr="00A452CE">
        <w:rPr>
          <w:rFonts w:asciiTheme="minorHAnsi" w:hAnsiTheme="minorHAnsi" w:cs="Arial"/>
          <w:b/>
          <w:color w:val="000000"/>
          <w:bdr w:val="none" w:sz="0" w:space="0" w:color="auto" w:frame="1"/>
        </w:rPr>
        <w:t>professeure émérite au Département de sociologie de l'Université de Montréal.</w:t>
      </w:r>
    </w:p>
    <w:p w14:paraId="7171074B" w14:textId="77777777" w:rsidR="00850A50" w:rsidRPr="00A452CE" w:rsidRDefault="00850A50" w:rsidP="00850A50">
      <w:pPr>
        <w:pStyle w:val="font9"/>
        <w:ind w:left="708"/>
        <w:textAlignment w:val="baseline"/>
        <w:rPr>
          <w:rFonts w:asciiTheme="minorHAnsi" w:hAnsiTheme="minorHAnsi"/>
          <w:b/>
          <w:color w:val="000000"/>
        </w:rPr>
      </w:pPr>
      <w:r w:rsidRPr="00A452CE">
        <w:rPr>
          <w:rFonts w:asciiTheme="minorHAnsi" w:hAnsiTheme="minorHAnsi" w:cs="Arial"/>
          <w:b/>
          <w:color w:val="0D121A"/>
          <w:bdr w:val="none" w:sz="0" w:space="0" w:color="auto" w:frame="1"/>
        </w:rPr>
        <w:t xml:space="preserve">Linda </w:t>
      </w:r>
      <w:proofErr w:type="spellStart"/>
      <w:r w:rsidRPr="00A452CE">
        <w:rPr>
          <w:rFonts w:asciiTheme="minorHAnsi" w:hAnsiTheme="minorHAnsi" w:cs="Arial"/>
          <w:b/>
          <w:color w:val="0D121A"/>
          <w:bdr w:val="none" w:sz="0" w:space="0" w:color="auto" w:frame="1"/>
        </w:rPr>
        <w:t>Pietrantonio</w:t>
      </w:r>
      <w:proofErr w:type="spellEnd"/>
      <w:r w:rsidRPr="00A452CE">
        <w:rPr>
          <w:rFonts w:asciiTheme="minorHAnsi" w:hAnsiTheme="minorHAnsi" w:cs="Arial"/>
          <w:b/>
          <w:color w:val="000000"/>
        </w:rPr>
        <w:t>, </w:t>
      </w:r>
      <w:r w:rsidRPr="00A452CE">
        <w:rPr>
          <w:rFonts w:asciiTheme="minorHAnsi" w:hAnsiTheme="minorHAnsi" w:cs="Arial"/>
          <w:b/>
          <w:color w:val="0D121A"/>
        </w:rPr>
        <w:t>p</w:t>
      </w:r>
      <w:r w:rsidRPr="00A452CE">
        <w:rPr>
          <w:rFonts w:asciiTheme="minorHAnsi" w:hAnsiTheme="minorHAnsi" w:cs="Arial"/>
          <w:b/>
          <w:color w:val="000000"/>
          <w:bdr w:val="none" w:sz="0" w:space="0" w:color="auto" w:frame="1"/>
        </w:rPr>
        <w:t>rofesseure à l’École d’études sociologiques et anthropologiques de l’Université d’Ottawa </w:t>
      </w:r>
    </w:p>
    <w:p w14:paraId="7F978CAA" w14:textId="77777777" w:rsidR="000460EB" w:rsidRDefault="000460EB" w:rsidP="00A602F5">
      <w:pPr>
        <w:jc w:val="both"/>
        <w:rPr>
          <w:rFonts w:ascii="Arial" w:hAnsi="Arial" w:cs="Arial"/>
          <w:b/>
          <w:i/>
          <w:color w:val="000000" w:themeColor="text1"/>
          <w:u w:val="single"/>
        </w:rPr>
      </w:pPr>
    </w:p>
    <w:p w14:paraId="585FF511" w14:textId="77777777" w:rsidR="000460EB" w:rsidRDefault="000460EB" w:rsidP="00A602F5">
      <w:pPr>
        <w:jc w:val="both"/>
        <w:rPr>
          <w:rFonts w:ascii="Arial" w:hAnsi="Arial" w:cs="Arial"/>
          <w:color w:val="000000" w:themeColor="text1"/>
        </w:rPr>
      </w:pPr>
    </w:p>
    <w:p w14:paraId="7449715A" w14:textId="77777777" w:rsidR="00623056" w:rsidRPr="00253B12" w:rsidRDefault="00384DDD" w:rsidP="00623056">
      <w:pPr>
        <w:jc w:val="both"/>
        <w:rPr>
          <w:rFonts w:ascii="Arial" w:hAnsi="Arial" w:cs="Arial"/>
          <w:color w:val="000000" w:themeColor="text1"/>
        </w:rPr>
      </w:pPr>
      <w:r>
        <w:rPr>
          <w:rFonts w:ascii="Arial" w:hAnsi="Arial" w:cs="Arial"/>
          <w:color w:val="000000" w:themeColor="text1"/>
        </w:rPr>
        <w:t>C</w:t>
      </w:r>
      <w:r w:rsidR="000460EB" w:rsidRPr="00253B12">
        <w:rPr>
          <w:rFonts w:ascii="Arial" w:hAnsi="Arial" w:cs="Arial"/>
          <w:color w:val="000000" w:themeColor="text1"/>
        </w:rPr>
        <w:t xml:space="preserve">e numéro des </w:t>
      </w:r>
      <w:r w:rsidR="000460EB" w:rsidRPr="00253B12">
        <w:rPr>
          <w:rFonts w:ascii="Arial" w:hAnsi="Arial" w:cs="Arial"/>
          <w:i/>
          <w:color w:val="000000" w:themeColor="text1"/>
        </w:rPr>
        <w:t>Cahiers de Recherche Sociologique</w:t>
      </w:r>
      <w:r w:rsidR="000460EB" w:rsidRPr="00253B12">
        <w:rPr>
          <w:rFonts w:ascii="Arial" w:hAnsi="Arial" w:cs="Arial"/>
          <w:color w:val="000000" w:themeColor="text1"/>
        </w:rPr>
        <w:t xml:space="preserve"> s’inscrit dans la foulée d’autres initiatives collectives</w:t>
      </w:r>
      <w:r w:rsidR="000460EB">
        <w:rPr>
          <w:rFonts w:ascii="Arial" w:hAnsi="Arial" w:cs="Arial"/>
          <w:color w:val="000000" w:themeColor="text1"/>
        </w:rPr>
        <w:t xml:space="preserve"> qui</w:t>
      </w:r>
      <w:r>
        <w:rPr>
          <w:rFonts w:ascii="Arial" w:hAnsi="Arial" w:cs="Arial"/>
          <w:color w:val="000000" w:themeColor="text1"/>
        </w:rPr>
        <w:t xml:space="preserve"> s’organisent </w:t>
      </w:r>
      <w:r w:rsidR="00AF703C">
        <w:rPr>
          <w:rFonts w:ascii="Arial" w:hAnsi="Arial" w:cs="Arial"/>
          <w:color w:val="000000" w:themeColor="text1"/>
        </w:rPr>
        <w:t xml:space="preserve">autour du travail </w:t>
      </w:r>
      <w:r>
        <w:rPr>
          <w:rFonts w:ascii="Arial" w:hAnsi="Arial" w:cs="Arial"/>
          <w:color w:val="000000" w:themeColor="text1"/>
        </w:rPr>
        <w:t>de Colette Guillaumin</w:t>
      </w:r>
      <w:r w:rsidR="00690640" w:rsidRPr="00253B12">
        <w:rPr>
          <w:rStyle w:val="Appelnotedebasdep"/>
          <w:rFonts w:ascii="Arial" w:hAnsi="Arial" w:cs="Arial"/>
          <w:color w:val="000000" w:themeColor="text1"/>
        </w:rPr>
        <w:footnoteReference w:id="1"/>
      </w:r>
      <w:r>
        <w:rPr>
          <w:rFonts w:ascii="Arial" w:hAnsi="Arial" w:cs="Arial"/>
          <w:color w:val="000000" w:themeColor="text1"/>
        </w:rPr>
        <w:t xml:space="preserve"> et</w:t>
      </w:r>
      <w:r w:rsidR="00BC7CC9">
        <w:rPr>
          <w:rFonts w:ascii="Arial" w:hAnsi="Arial" w:cs="Arial"/>
          <w:color w:val="000000" w:themeColor="text1"/>
        </w:rPr>
        <w:t xml:space="preserve"> </w:t>
      </w:r>
      <w:r w:rsidR="00597377">
        <w:rPr>
          <w:rFonts w:ascii="Arial" w:hAnsi="Arial" w:cs="Arial"/>
          <w:color w:val="000000" w:themeColor="text1"/>
        </w:rPr>
        <w:t xml:space="preserve">qui </w:t>
      </w:r>
      <w:r w:rsidR="00BC7CC9">
        <w:rPr>
          <w:rFonts w:ascii="Arial" w:hAnsi="Arial" w:cs="Arial"/>
          <w:color w:val="000000" w:themeColor="text1"/>
        </w:rPr>
        <w:t>s</w:t>
      </w:r>
      <w:r w:rsidR="004D3733">
        <w:rPr>
          <w:rFonts w:ascii="Arial" w:hAnsi="Arial" w:cs="Arial"/>
          <w:color w:val="000000" w:themeColor="text1"/>
        </w:rPr>
        <w:t xml:space="preserve">ont </w:t>
      </w:r>
      <w:r w:rsidR="000460EB">
        <w:rPr>
          <w:rFonts w:ascii="Arial" w:hAnsi="Arial" w:cs="Arial"/>
          <w:color w:val="000000" w:themeColor="text1"/>
        </w:rPr>
        <w:t>l’</w:t>
      </w:r>
      <w:r w:rsidR="000460EB" w:rsidRPr="00253B12">
        <w:rPr>
          <w:rFonts w:ascii="Arial" w:hAnsi="Arial" w:cs="Arial"/>
          <w:color w:val="000000" w:themeColor="text1"/>
        </w:rPr>
        <w:t>occasion de redécouvrir la puissance critique d’une analyse matérialiste de la Race et du Sexe ; une analyse</w:t>
      </w:r>
      <w:r w:rsidR="000460EB">
        <w:rPr>
          <w:rFonts w:ascii="Arial" w:hAnsi="Arial" w:cs="Arial"/>
          <w:color w:val="000000" w:themeColor="text1"/>
        </w:rPr>
        <w:t xml:space="preserve"> politiquement située (Guillaumin, 1981) </w:t>
      </w:r>
      <w:r w:rsidR="000460EB" w:rsidRPr="00253B12">
        <w:rPr>
          <w:rFonts w:ascii="Arial" w:hAnsi="Arial" w:cs="Arial"/>
          <w:color w:val="000000" w:themeColor="text1"/>
        </w:rPr>
        <w:t>rend</w:t>
      </w:r>
      <w:r w:rsidR="00953635">
        <w:rPr>
          <w:rFonts w:ascii="Arial" w:hAnsi="Arial" w:cs="Arial"/>
          <w:color w:val="000000" w:themeColor="text1"/>
        </w:rPr>
        <w:t>ant</w:t>
      </w:r>
      <w:r w:rsidR="000460EB" w:rsidRPr="00253B12">
        <w:rPr>
          <w:rFonts w:ascii="Arial" w:hAnsi="Arial" w:cs="Arial"/>
          <w:color w:val="000000" w:themeColor="text1"/>
        </w:rPr>
        <w:t xml:space="preserve"> non seulement compte de leur parenté structurelle et de leur lien organique (Guillaumin [1998], 2017)</w:t>
      </w:r>
      <w:r w:rsidR="00623056">
        <w:rPr>
          <w:rFonts w:ascii="Arial" w:hAnsi="Arial" w:cs="Arial"/>
          <w:color w:val="000000" w:themeColor="text1"/>
        </w:rPr>
        <w:t xml:space="preserve"> mais aussi et surtout </w:t>
      </w:r>
      <w:r w:rsidR="00623056" w:rsidRPr="00253B12">
        <w:rPr>
          <w:rFonts w:ascii="Arial" w:hAnsi="Arial" w:cs="Arial"/>
          <w:color w:val="000000" w:themeColor="text1"/>
        </w:rPr>
        <w:t>de leur caractère transitoire</w:t>
      </w:r>
      <w:r w:rsidR="00D83742">
        <w:rPr>
          <w:rFonts w:ascii="Arial" w:hAnsi="Arial" w:cs="Arial"/>
          <w:color w:val="000000" w:themeColor="text1"/>
        </w:rPr>
        <w:t> </w:t>
      </w:r>
      <w:r w:rsidR="00623056">
        <w:rPr>
          <w:rFonts w:ascii="Arial" w:hAnsi="Arial" w:cs="Arial"/>
          <w:color w:val="000000" w:themeColor="text1"/>
        </w:rPr>
        <w:t>: une percée</w:t>
      </w:r>
      <w:r w:rsidR="00623056" w:rsidRPr="00253B12" w:rsidDel="007E148E">
        <w:rPr>
          <w:rFonts w:ascii="Arial" w:hAnsi="Arial" w:cs="Arial"/>
          <w:color w:val="000000" w:themeColor="text1"/>
        </w:rPr>
        <w:t xml:space="preserve"> </w:t>
      </w:r>
      <w:r w:rsidR="00623056">
        <w:rPr>
          <w:rFonts w:ascii="Arial" w:hAnsi="Arial" w:cs="Arial"/>
          <w:color w:val="000000" w:themeColor="text1"/>
        </w:rPr>
        <w:t xml:space="preserve">incommensurable pour les sciences sociales restée largement ignorée et </w:t>
      </w:r>
      <w:r w:rsidR="00690640">
        <w:rPr>
          <w:rFonts w:ascii="Arial" w:hAnsi="Arial" w:cs="Arial"/>
          <w:color w:val="000000" w:themeColor="text1"/>
        </w:rPr>
        <w:t xml:space="preserve">encore </w:t>
      </w:r>
      <w:r w:rsidR="00623056">
        <w:rPr>
          <w:rFonts w:ascii="Arial" w:hAnsi="Arial" w:cs="Arial"/>
          <w:color w:val="000000" w:themeColor="text1"/>
        </w:rPr>
        <w:t>non dépassée.</w:t>
      </w:r>
      <w:r w:rsidR="00623056" w:rsidRPr="00253B12">
        <w:rPr>
          <w:rFonts w:ascii="Arial" w:hAnsi="Arial" w:cs="Arial"/>
          <w:color w:val="000000" w:themeColor="text1"/>
        </w:rPr>
        <w:t xml:space="preserve"> </w:t>
      </w:r>
    </w:p>
    <w:p w14:paraId="408E8447" w14:textId="77777777" w:rsidR="000460EB" w:rsidRPr="00253B12" w:rsidRDefault="000460EB" w:rsidP="00A602F5">
      <w:pPr>
        <w:jc w:val="both"/>
        <w:rPr>
          <w:rFonts w:ascii="Arial" w:hAnsi="Arial" w:cs="Arial"/>
          <w:color w:val="000000" w:themeColor="text1"/>
        </w:rPr>
      </w:pPr>
    </w:p>
    <w:p w14:paraId="367577ED" w14:textId="2BDD0E82" w:rsidR="008D4DE9" w:rsidRDefault="000460EB" w:rsidP="00623056">
      <w:pPr>
        <w:jc w:val="both"/>
        <w:rPr>
          <w:rFonts w:ascii="Arial" w:hAnsi="Arial" w:cs="Arial"/>
          <w:color w:val="000000" w:themeColor="text1"/>
        </w:rPr>
      </w:pPr>
      <w:r w:rsidRPr="00253B12">
        <w:rPr>
          <w:rFonts w:ascii="Arial" w:hAnsi="Arial" w:cs="Arial"/>
          <w:color w:val="000000" w:themeColor="text1"/>
        </w:rPr>
        <w:t xml:space="preserve">Du thème du travail à celui des corps, </w:t>
      </w:r>
      <w:r w:rsidR="00623056" w:rsidRPr="00253B12">
        <w:rPr>
          <w:rFonts w:ascii="Arial" w:hAnsi="Arial" w:cs="Arial"/>
          <w:color w:val="000000" w:themeColor="text1"/>
        </w:rPr>
        <w:t xml:space="preserve">en passant par le langage, </w:t>
      </w:r>
      <w:r w:rsidR="00623056">
        <w:rPr>
          <w:rFonts w:ascii="Arial" w:hAnsi="Arial" w:cs="Arial"/>
          <w:color w:val="000000" w:themeColor="text1"/>
        </w:rPr>
        <w:t xml:space="preserve">les processus de catégorisation sociale, </w:t>
      </w:r>
      <w:r w:rsidR="00623056" w:rsidRPr="00253B12">
        <w:rPr>
          <w:rFonts w:ascii="Arial" w:hAnsi="Arial" w:cs="Arial"/>
          <w:color w:val="000000" w:themeColor="text1"/>
        </w:rPr>
        <w:t>les consciences</w:t>
      </w:r>
      <w:r w:rsidR="00623056">
        <w:rPr>
          <w:rFonts w:ascii="Arial" w:hAnsi="Arial" w:cs="Arial"/>
          <w:color w:val="000000" w:themeColor="text1"/>
        </w:rPr>
        <w:t xml:space="preserve"> et les idéologies,</w:t>
      </w:r>
      <w:r w:rsidR="00623056" w:rsidRPr="00253B12">
        <w:rPr>
          <w:rFonts w:ascii="Arial" w:hAnsi="Arial" w:cs="Arial"/>
          <w:color w:val="000000" w:themeColor="text1"/>
        </w:rPr>
        <w:t xml:space="preserve"> les sciences et </w:t>
      </w:r>
      <w:r w:rsidR="00623056">
        <w:rPr>
          <w:rFonts w:ascii="Arial" w:hAnsi="Arial" w:cs="Arial"/>
          <w:color w:val="000000" w:themeColor="text1"/>
        </w:rPr>
        <w:t xml:space="preserve">les systèmes d’idées, </w:t>
      </w:r>
      <w:r w:rsidR="00623056" w:rsidRPr="00253B12">
        <w:rPr>
          <w:rFonts w:ascii="Arial" w:hAnsi="Arial" w:cs="Arial"/>
          <w:color w:val="000000" w:themeColor="text1"/>
        </w:rPr>
        <w:t xml:space="preserve">les contributions de Colette Guillaumin à la sociologie ont été nombreuses et décisives. </w:t>
      </w:r>
    </w:p>
    <w:p w14:paraId="53869AA9" w14:textId="77777777" w:rsidR="00B75876" w:rsidRDefault="00B75876" w:rsidP="00AF703C">
      <w:pPr>
        <w:jc w:val="both"/>
        <w:rPr>
          <w:rFonts w:ascii="Arial" w:hAnsi="Arial" w:cs="Arial"/>
          <w:color w:val="000000" w:themeColor="text1"/>
        </w:rPr>
      </w:pPr>
    </w:p>
    <w:p w14:paraId="4B14C3E7" w14:textId="5D49639D" w:rsidR="00FC4E91" w:rsidRDefault="002D6F92" w:rsidP="00FC4E91">
      <w:pPr>
        <w:jc w:val="both"/>
        <w:rPr>
          <w:rFonts w:ascii="Arial" w:hAnsi="Arial" w:cs="Arial"/>
          <w:color w:val="000000" w:themeColor="text1"/>
        </w:rPr>
      </w:pPr>
      <w:r>
        <w:rPr>
          <w:rFonts w:ascii="Arial" w:hAnsi="Arial" w:cs="Arial"/>
          <w:color w:val="000000" w:themeColor="text1"/>
        </w:rPr>
        <w:t xml:space="preserve">Dans le champ </w:t>
      </w:r>
      <w:r w:rsidR="00FC4E91">
        <w:rPr>
          <w:rFonts w:ascii="Arial" w:hAnsi="Arial" w:cs="Arial"/>
          <w:color w:val="000000" w:themeColor="text1"/>
        </w:rPr>
        <w:t xml:space="preserve">de </w:t>
      </w:r>
      <w:r w:rsidR="00FC4E91" w:rsidRPr="00253B12">
        <w:rPr>
          <w:rFonts w:ascii="Arial" w:hAnsi="Arial" w:cs="Arial"/>
          <w:color w:val="000000" w:themeColor="text1"/>
        </w:rPr>
        <w:t>la critique de l’économie politique</w:t>
      </w:r>
      <w:r w:rsidR="00FC4E91">
        <w:rPr>
          <w:rFonts w:ascii="Arial" w:hAnsi="Arial" w:cs="Arial"/>
          <w:color w:val="000000" w:themeColor="text1"/>
        </w:rPr>
        <w:t xml:space="preserve">, on lui doit </w:t>
      </w:r>
      <w:r w:rsidR="00050C86">
        <w:rPr>
          <w:rFonts w:ascii="Arial" w:hAnsi="Arial" w:cs="Arial"/>
          <w:color w:val="000000" w:themeColor="text1"/>
        </w:rPr>
        <w:t xml:space="preserve">notamment </w:t>
      </w:r>
      <w:r w:rsidR="00FC4E91">
        <w:rPr>
          <w:rFonts w:ascii="Arial" w:hAnsi="Arial" w:cs="Arial"/>
          <w:color w:val="000000" w:themeColor="text1"/>
        </w:rPr>
        <w:t>d’avoir théorisé</w:t>
      </w:r>
      <w:r w:rsidR="00FC4E91" w:rsidRPr="00253B12">
        <w:rPr>
          <w:rFonts w:ascii="Arial" w:hAnsi="Arial" w:cs="Arial"/>
          <w:color w:val="000000" w:themeColor="text1"/>
        </w:rPr>
        <w:t xml:space="preserve"> les rapports d’appropriation (servage, esclavage, sexage) analytiquement distincts du capitalisme</w:t>
      </w:r>
      <w:r w:rsidR="00176968">
        <w:rPr>
          <w:rFonts w:ascii="Arial" w:hAnsi="Arial" w:cs="Arial"/>
          <w:color w:val="000000" w:themeColor="text1"/>
        </w:rPr>
        <w:t xml:space="preserve"> </w:t>
      </w:r>
      <w:r w:rsidR="00FC4E91">
        <w:rPr>
          <w:rFonts w:ascii="Arial" w:hAnsi="Arial" w:cs="Arial"/>
          <w:color w:val="000000" w:themeColor="text1"/>
        </w:rPr>
        <w:t>;</w:t>
      </w:r>
      <w:r w:rsidR="00FC4E91" w:rsidRPr="00253B12">
        <w:rPr>
          <w:rFonts w:ascii="Arial" w:hAnsi="Arial" w:cs="Arial"/>
          <w:color w:val="000000" w:themeColor="text1"/>
        </w:rPr>
        <w:t xml:space="preserve"> les systèmes de marque et l’hétérogénéité interne aux classes qu’ils produisent</w:t>
      </w:r>
      <w:r w:rsidR="00FC4E91">
        <w:rPr>
          <w:rFonts w:ascii="Arial" w:hAnsi="Arial" w:cs="Arial"/>
          <w:color w:val="000000" w:themeColor="text1"/>
        </w:rPr>
        <w:t xml:space="preserve">. </w:t>
      </w:r>
    </w:p>
    <w:p w14:paraId="61CE86C3" w14:textId="77777777" w:rsidR="00FC4E91" w:rsidRDefault="00FC4E91" w:rsidP="00AF703C">
      <w:pPr>
        <w:jc w:val="both"/>
        <w:rPr>
          <w:rFonts w:ascii="Arial" w:hAnsi="Arial" w:cs="Arial"/>
          <w:color w:val="000000" w:themeColor="text1"/>
        </w:rPr>
      </w:pPr>
    </w:p>
    <w:p w14:paraId="5A825F73" w14:textId="77777777" w:rsidR="00DE19FA" w:rsidRDefault="00623056" w:rsidP="00DE19FA">
      <w:pPr>
        <w:jc w:val="both"/>
        <w:rPr>
          <w:rFonts w:ascii="Arial" w:hAnsi="Arial" w:cs="Arial"/>
          <w:color w:val="000000" w:themeColor="text1"/>
        </w:rPr>
      </w:pPr>
      <w:r>
        <w:rPr>
          <w:rFonts w:ascii="Arial" w:hAnsi="Arial" w:cs="Arial"/>
          <w:color w:val="000000" w:themeColor="text1"/>
        </w:rPr>
        <w:t>Au plan de la méthode, à partir « de la considération première des faits matériels »</w:t>
      </w:r>
      <w:r>
        <w:rPr>
          <w:rStyle w:val="Appelnotedebasdep"/>
          <w:rFonts w:ascii="Arial" w:hAnsi="Arial" w:cs="Arial"/>
          <w:color w:val="000000" w:themeColor="text1"/>
        </w:rPr>
        <w:footnoteReference w:id="2"/>
      </w:r>
      <w:r>
        <w:rPr>
          <w:rFonts w:ascii="Arial" w:hAnsi="Arial" w:cs="Arial"/>
          <w:color w:val="000000" w:themeColor="text1"/>
        </w:rPr>
        <w:t xml:space="preserve">, Guillaumin a dégagé l’une des approches les plus innovantes </w:t>
      </w:r>
      <w:r w:rsidR="00843C16">
        <w:rPr>
          <w:rFonts w:ascii="Arial" w:hAnsi="Arial" w:cs="Arial"/>
          <w:color w:val="000000" w:themeColor="text1"/>
        </w:rPr>
        <w:t xml:space="preserve">pour </w:t>
      </w:r>
      <w:r>
        <w:rPr>
          <w:rFonts w:ascii="Arial" w:hAnsi="Arial" w:cs="Arial"/>
          <w:color w:val="000000" w:themeColor="text1"/>
        </w:rPr>
        <w:t xml:space="preserve">l’étude </w:t>
      </w:r>
      <w:r w:rsidR="00843C16">
        <w:rPr>
          <w:rFonts w:ascii="Arial" w:hAnsi="Arial" w:cs="Arial"/>
          <w:color w:val="000000" w:themeColor="text1"/>
        </w:rPr>
        <w:t xml:space="preserve">de la domination </w:t>
      </w:r>
      <w:r>
        <w:rPr>
          <w:rFonts w:ascii="Arial" w:hAnsi="Arial" w:cs="Arial"/>
          <w:color w:val="000000" w:themeColor="text1"/>
        </w:rPr>
        <w:t xml:space="preserve">forçant le déplacement du regard sur les </w:t>
      </w:r>
      <w:r w:rsidR="00B75876">
        <w:rPr>
          <w:rFonts w:ascii="Arial" w:hAnsi="Arial" w:cs="Arial"/>
          <w:color w:val="000000" w:themeColor="text1"/>
        </w:rPr>
        <w:t xml:space="preserve">seules </w:t>
      </w:r>
      <w:r>
        <w:rPr>
          <w:rFonts w:ascii="Arial" w:hAnsi="Arial" w:cs="Arial"/>
          <w:color w:val="000000" w:themeColor="text1"/>
        </w:rPr>
        <w:t xml:space="preserve">minorités vers la saisie </w:t>
      </w:r>
      <w:r w:rsidR="00B75876">
        <w:rPr>
          <w:rFonts w:ascii="Arial" w:hAnsi="Arial" w:cs="Arial"/>
          <w:color w:val="000000" w:themeColor="text1"/>
        </w:rPr>
        <w:t xml:space="preserve">conceptuelle </w:t>
      </w:r>
      <w:r>
        <w:rPr>
          <w:rFonts w:ascii="Arial" w:hAnsi="Arial" w:cs="Arial"/>
          <w:color w:val="000000" w:themeColor="text1"/>
        </w:rPr>
        <w:t>de l’ensemble social majoritaire/minoritaire, impensé</w:t>
      </w:r>
      <w:r w:rsidR="00706F8B">
        <w:rPr>
          <w:rFonts w:ascii="Arial" w:hAnsi="Arial" w:cs="Arial"/>
          <w:color w:val="000000" w:themeColor="text1"/>
        </w:rPr>
        <w:t xml:space="preserve"> </w:t>
      </w:r>
      <w:r>
        <w:rPr>
          <w:rFonts w:ascii="Arial" w:hAnsi="Arial" w:cs="Arial"/>
          <w:color w:val="000000" w:themeColor="text1"/>
        </w:rPr>
        <w:t>jusqu’alors</w:t>
      </w:r>
      <w:r w:rsidR="005315DC">
        <w:rPr>
          <w:rStyle w:val="Appelnotedebasdep"/>
          <w:rFonts w:ascii="Arial" w:hAnsi="Arial" w:cs="Arial"/>
          <w:color w:val="000000" w:themeColor="text1"/>
        </w:rPr>
        <w:footnoteReference w:id="3"/>
      </w:r>
      <w:r>
        <w:rPr>
          <w:rFonts w:ascii="Arial" w:hAnsi="Arial" w:cs="Arial"/>
          <w:color w:val="000000" w:themeColor="text1"/>
        </w:rPr>
        <w:t xml:space="preserve">. Son approche sémantique </w:t>
      </w:r>
      <w:r w:rsidR="00B75876">
        <w:rPr>
          <w:rFonts w:ascii="Arial" w:hAnsi="Arial" w:cs="Arial"/>
          <w:color w:val="000000" w:themeColor="text1"/>
        </w:rPr>
        <w:t>des rapports sociaux, et des</w:t>
      </w:r>
      <w:r>
        <w:rPr>
          <w:rFonts w:ascii="Arial" w:hAnsi="Arial" w:cs="Arial"/>
          <w:color w:val="000000" w:themeColor="text1"/>
        </w:rPr>
        <w:t xml:space="preserve"> discours (institutionnel/scientifique et banal) </w:t>
      </w:r>
      <w:r w:rsidR="00B75876">
        <w:rPr>
          <w:rFonts w:ascii="Arial" w:hAnsi="Arial" w:cs="Arial"/>
          <w:color w:val="000000" w:themeColor="text1"/>
        </w:rPr>
        <w:t xml:space="preserve">qui les accompagnent, </w:t>
      </w:r>
      <w:r w:rsidR="00A16EBA">
        <w:rPr>
          <w:rFonts w:ascii="Arial" w:hAnsi="Arial" w:cs="Arial"/>
          <w:color w:val="000000" w:themeColor="text1"/>
        </w:rPr>
        <w:t xml:space="preserve">a </w:t>
      </w:r>
      <w:r w:rsidR="00B75876">
        <w:rPr>
          <w:rFonts w:ascii="Arial" w:hAnsi="Arial" w:cs="Arial"/>
          <w:color w:val="000000" w:themeColor="text1"/>
        </w:rPr>
        <w:t>également</w:t>
      </w:r>
      <w:r w:rsidR="00CC06F5">
        <w:rPr>
          <w:rFonts w:ascii="Arial" w:hAnsi="Arial" w:cs="Arial"/>
          <w:color w:val="000000" w:themeColor="text1"/>
        </w:rPr>
        <w:t xml:space="preserve"> </w:t>
      </w:r>
      <w:r w:rsidR="00A16EBA">
        <w:rPr>
          <w:rFonts w:ascii="Arial" w:hAnsi="Arial" w:cs="Arial"/>
          <w:color w:val="000000" w:themeColor="text1"/>
        </w:rPr>
        <w:t>ouvert</w:t>
      </w:r>
      <w:r w:rsidR="00CC06F5">
        <w:rPr>
          <w:rFonts w:ascii="Arial" w:hAnsi="Arial" w:cs="Arial"/>
          <w:color w:val="000000" w:themeColor="text1"/>
        </w:rPr>
        <w:t xml:space="preserve"> des</w:t>
      </w:r>
      <w:r>
        <w:rPr>
          <w:rFonts w:ascii="Arial" w:hAnsi="Arial" w:cs="Arial"/>
          <w:color w:val="000000" w:themeColor="text1"/>
        </w:rPr>
        <w:t xml:space="preserve"> avenues de recherche non balisées avant elle</w:t>
      </w:r>
      <w:r w:rsidR="00B75876">
        <w:rPr>
          <w:rFonts w:ascii="Arial" w:hAnsi="Arial" w:cs="Arial"/>
          <w:color w:val="000000" w:themeColor="text1"/>
        </w:rPr>
        <w:t xml:space="preserve"> pour l’étude de leur articulation</w:t>
      </w:r>
      <w:r>
        <w:rPr>
          <w:rFonts w:ascii="Arial" w:hAnsi="Arial" w:cs="Arial"/>
          <w:color w:val="000000" w:themeColor="text1"/>
        </w:rPr>
        <w:t>. À cet égard, l’identification d’un troisième t</w:t>
      </w:r>
      <w:r w:rsidR="00491AC2">
        <w:rPr>
          <w:rFonts w:ascii="Arial" w:hAnsi="Arial" w:cs="Arial"/>
          <w:color w:val="000000" w:themeColor="text1"/>
        </w:rPr>
        <w:t>erme à tout rapport de pouvoir,</w:t>
      </w:r>
      <w:r>
        <w:rPr>
          <w:rFonts w:ascii="Arial" w:hAnsi="Arial" w:cs="Arial"/>
          <w:color w:val="000000" w:themeColor="text1"/>
        </w:rPr>
        <w:t xml:space="preserve"> l’Ego de chacun de ces rapports, les contours du sujet social qu’ils instituent</w:t>
      </w:r>
      <w:r w:rsidR="00CC06F5">
        <w:rPr>
          <w:rFonts w:ascii="Arial" w:hAnsi="Arial" w:cs="Arial"/>
          <w:color w:val="000000" w:themeColor="text1"/>
        </w:rPr>
        <w:t>,</w:t>
      </w:r>
      <w:r>
        <w:rPr>
          <w:rFonts w:ascii="Arial" w:hAnsi="Arial" w:cs="Arial"/>
          <w:color w:val="000000" w:themeColor="text1"/>
        </w:rPr>
        <w:t xml:space="preserve"> constitue</w:t>
      </w:r>
      <w:r w:rsidR="006C4B6A">
        <w:rPr>
          <w:rFonts w:ascii="Arial" w:hAnsi="Arial" w:cs="Arial"/>
          <w:color w:val="000000" w:themeColor="text1"/>
        </w:rPr>
        <w:t>nt</w:t>
      </w:r>
      <w:r>
        <w:rPr>
          <w:rFonts w:ascii="Arial" w:hAnsi="Arial" w:cs="Arial"/>
          <w:color w:val="000000" w:themeColor="text1"/>
        </w:rPr>
        <w:t xml:space="preserve"> d</w:t>
      </w:r>
      <w:r w:rsidR="006C4B6A">
        <w:rPr>
          <w:rFonts w:ascii="Arial" w:hAnsi="Arial" w:cs="Arial"/>
          <w:color w:val="000000" w:themeColor="text1"/>
        </w:rPr>
        <w:t>e</w:t>
      </w:r>
      <w:r>
        <w:rPr>
          <w:rFonts w:ascii="Arial" w:hAnsi="Arial" w:cs="Arial"/>
          <w:color w:val="000000" w:themeColor="text1"/>
        </w:rPr>
        <w:t xml:space="preserve">s legs </w:t>
      </w:r>
      <w:r w:rsidR="00843C16">
        <w:rPr>
          <w:rFonts w:ascii="Arial" w:hAnsi="Arial" w:cs="Arial"/>
          <w:color w:val="000000" w:themeColor="text1"/>
        </w:rPr>
        <w:t xml:space="preserve">majeurs </w:t>
      </w:r>
      <w:r>
        <w:rPr>
          <w:rFonts w:ascii="Arial" w:hAnsi="Arial" w:cs="Arial"/>
          <w:color w:val="000000" w:themeColor="text1"/>
        </w:rPr>
        <w:t xml:space="preserve">et </w:t>
      </w:r>
      <w:r w:rsidR="00CC06F5">
        <w:rPr>
          <w:rFonts w:ascii="Arial" w:hAnsi="Arial" w:cs="Arial"/>
          <w:color w:val="000000" w:themeColor="text1"/>
        </w:rPr>
        <w:t xml:space="preserve">une dimension des rapports </w:t>
      </w:r>
      <w:r w:rsidR="00953635">
        <w:rPr>
          <w:rFonts w:ascii="Arial" w:hAnsi="Arial" w:cs="Arial"/>
          <w:color w:val="000000" w:themeColor="text1"/>
        </w:rPr>
        <w:t xml:space="preserve">sociaux </w:t>
      </w:r>
      <w:r>
        <w:rPr>
          <w:rFonts w:ascii="Arial" w:hAnsi="Arial" w:cs="Arial"/>
          <w:color w:val="000000" w:themeColor="text1"/>
        </w:rPr>
        <w:t xml:space="preserve">encore </w:t>
      </w:r>
      <w:r w:rsidR="00CC06F5">
        <w:rPr>
          <w:rFonts w:ascii="Arial" w:hAnsi="Arial" w:cs="Arial"/>
          <w:color w:val="000000" w:themeColor="text1"/>
        </w:rPr>
        <w:t xml:space="preserve">peu </w:t>
      </w:r>
      <w:r>
        <w:rPr>
          <w:rFonts w:ascii="Arial" w:hAnsi="Arial" w:cs="Arial"/>
          <w:color w:val="000000" w:themeColor="text1"/>
        </w:rPr>
        <w:t>explorée</w:t>
      </w:r>
      <w:r w:rsidR="006C4B6A">
        <w:rPr>
          <w:rFonts w:ascii="Arial" w:hAnsi="Arial" w:cs="Arial"/>
          <w:color w:val="000000" w:themeColor="text1"/>
        </w:rPr>
        <w:t xml:space="preserve"> (</w:t>
      </w:r>
      <w:proofErr w:type="spellStart"/>
      <w:r w:rsidR="00CD3A7C">
        <w:rPr>
          <w:rFonts w:ascii="Arial" w:hAnsi="Arial" w:cs="Arial"/>
          <w:color w:val="000000" w:themeColor="text1"/>
        </w:rPr>
        <w:t>Pietrantonio</w:t>
      </w:r>
      <w:proofErr w:type="spellEnd"/>
      <w:r w:rsidR="00CD3A7C">
        <w:rPr>
          <w:rFonts w:ascii="Arial" w:hAnsi="Arial" w:cs="Arial"/>
          <w:color w:val="000000" w:themeColor="text1"/>
        </w:rPr>
        <w:t xml:space="preserve">, 2018 ; </w:t>
      </w:r>
      <w:proofErr w:type="spellStart"/>
      <w:r w:rsidR="006C4B6A">
        <w:rPr>
          <w:rFonts w:ascii="Arial" w:hAnsi="Arial" w:cs="Arial"/>
          <w:color w:val="000000" w:themeColor="text1"/>
        </w:rPr>
        <w:t>Pietrantonio</w:t>
      </w:r>
      <w:proofErr w:type="spellEnd"/>
      <w:r w:rsidR="006C4B6A">
        <w:rPr>
          <w:rFonts w:ascii="Arial" w:hAnsi="Arial" w:cs="Arial"/>
          <w:color w:val="000000" w:themeColor="text1"/>
        </w:rPr>
        <w:t>, Bouthillier, 2015 ;</w:t>
      </w:r>
      <w:r w:rsidR="005B0D42">
        <w:rPr>
          <w:rFonts w:ascii="Arial" w:hAnsi="Arial" w:cs="Arial"/>
          <w:color w:val="000000" w:themeColor="text1"/>
        </w:rPr>
        <w:t xml:space="preserve"> </w:t>
      </w:r>
      <w:proofErr w:type="spellStart"/>
      <w:r w:rsidR="006C4B6A">
        <w:rPr>
          <w:rFonts w:ascii="Arial" w:hAnsi="Arial" w:cs="Arial"/>
          <w:color w:val="000000" w:themeColor="text1"/>
        </w:rPr>
        <w:t>Pietrantonio</w:t>
      </w:r>
      <w:proofErr w:type="spellEnd"/>
      <w:r w:rsidR="006C4B6A">
        <w:rPr>
          <w:rFonts w:ascii="Arial" w:hAnsi="Arial" w:cs="Arial"/>
          <w:color w:val="000000" w:themeColor="text1"/>
        </w:rPr>
        <w:t xml:space="preserve"> 20</w:t>
      </w:r>
      <w:r w:rsidR="00EA3279">
        <w:rPr>
          <w:rFonts w:ascii="Arial" w:hAnsi="Arial" w:cs="Arial"/>
          <w:color w:val="000000" w:themeColor="text1"/>
        </w:rPr>
        <w:t>02</w:t>
      </w:r>
      <w:r w:rsidR="006C4B6A">
        <w:rPr>
          <w:rFonts w:ascii="Arial" w:hAnsi="Arial" w:cs="Arial"/>
          <w:color w:val="000000" w:themeColor="text1"/>
        </w:rPr>
        <w:t>).</w:t>
      </w:r>
      <w:r>
        <w:rPr>
          <w:rFonts w:ascii="Arial" w:hAnsi="Arial" w:cs="Arial"/>
          <w:color w:val="000000" w:themeColor="text1"/>
        </w:rPr>
        <w:t xml:space="preserve"> </w:t>
      </w:r>
      <w:r w:rsidR="00DE19FA">
        <w:rPr>
          <w:rFonts w:ascii="Arial" w:hAnsi="Arial" w:cs="Arial"/>
          <w:color w:val="000000" w:themeColor="text1"/>
        </w:rPr>
        <w:t xml:space="preserve">Aussi, les relectures fines de ses travaux offrent-elles des prospectives de recherche précieuses pour l’épistémologie des rapports de pouvoir. </w:t>
      </w:r>
    </w:p>
    <w:p w14:paraId="27331433" w14:textId="77777777" w:rsidR="000460EB" w:rsidRPr="00253B12" w:rsidRDefault="000460EB" w:rsidP="00A602F5">
      <w:pPr>
        <w:jc w:val="both"/>
        <w:rPr>
          <w:rFonts w:ascii="Arial" w:hAnsi="Arial" w:cs="Arial"/>
          <w:color w:val="000000" w:themeColor="text1"/>
        </w:rPr>
      </w:pPr>
    </w:p>
    <w:p w14:paraId="6D9AADE9" w14:textId="77777777" w:rsidR="000460EB" w:rsidRPr="00253B12" w:rsidRDefault="00CC06F5" w:rsidP="00A602F5">
      <w:pPr>
        <w:jc w:val="both"/>
        <w:rPr>
          <w:rFonts w:ascii="Arial" w:hAnsi="Arial" w:cs="Arial"/>
          <w:color w:val="000000" w:themeColor="text1"/>
          <w:shd w:val="clear" w:color="auto" w:fill="FFFFFF"/>
        </w:rPr>
      </w:pPr>
      <w:r>
        <w:rPr>
          <w:rFonts w:ascii="Arial" w:hAnsi="Arial" w:cs="Arial"/>
          <w:color w:val="000000" w:themeColor="text1"/>
        </w:rPr>
        <w:t>S</w:t>
      </w:r>
      <w:r w:rsidRPr="00253B12">
        <w:rPr>
          <w:rFonts w:ascii="Arial" w:hAnsi="Arial" w:cs="Arial"/>
          <w:color w:val="000000" w:themeColor="text1"/>
        </w:rPr>
        <w:t xml:space="preserve">i </w:t>
      </w:r>
      <w:r w:rsidR="00CD2161">
        <w:rPr>
          <w:rFonts w:ascii="Arial" w:hAnsi="Arial" w:cs="Arial"/>
          <w:color w:val="000000" w:themeColor="text1"/>
        </w:rPr>
        <w:t>l</w:t>
      </w:r>
      <w:r w:rsidRPr="00253B12">
        <w:rPr>
          <w:rFonts w:ascii="Arial" w:hAnsi="Arial" w:cs="Arial"/>
          <w:color w:val="000000" w:themeColor="text1"/>
        </w:rPr>
        <w:t>es textes</w:t>
      </w:r>
      <w:r>
        <w:rPr>
          <w:rFonts w:ascii="Arial" w:hAnsi="Arial" w:cs="Arial"/>
          <w:color w:val="000000" w:themeColor="text1"/>
        </w:rPr>
        <w:t xml:space="preserve"> </w:t>
      </w:r>
      <w:r w:rsidR="00953635">
        <w:rPr>
          <w:rFonts w:ascii="Arial" w:hAnsi="Arial" w:cs="Arial"/>
          <w:color w:val="000000" w:themeColor="text1"/>
        </w:rPr>
        <w:t>que</w:t>
      </w:r>
      <w:r w:rsidR="004D3733">
        <w:rPr>
          <w:rFonts w:ascii="Arial" w:hAnsi="Arial" w:cs="Arial"/>
          <w:color w:val="000000" w:themeColor="text1"/>
        </w:rPr>
        <w:t xml:space="preserve"> </w:t>
      </w:r>
      <w:r>
        <w:rPr>
          <w:rFonts w:ascii="Arial" w:hAnsi="Arial" w:cs="Arial"/>
          <w:color w:val="000000" w:themeColor="text1"/>
        </w:rPr>
        <w:t xml:space="preserve">Colette </w:t>
      </w:r>
      <w:r w:rsidR="00CD2161">
        <w:rPr>
          <w:rFonts w:ascii="Arial" w:hAnsi="Arial" w:cs="Arial"/>
          <w:color w:val="000000" w:themeColor="text1"/>
        </w:rPr>
        <w:t xml:space="preserve">Guillaumin </w:t>
      </w:r>
      <w:r w:rsidR="00953635">
        <w:rPr>
          <w:rFonts w:ascii="Arial" w:hAnsi="Arial" w:cs="Arial"/>
          <w:color w:val="000000" w:themeColor="text1"/>
        </w:rPr>
        <w:t>a produit</w:t>
      </w:r>
      <w:r w:rsidR="00C15BCA">
        <w:rPr>
          <w:rFonts w:ascii="Arial" w:hAnsi="Arial" w:cs="Arial"/>
          <w:color w:val="000000" w:themeColor="text1"/>
        </w:rPr>
        <w:t>s</w:t>
      </w:r>
      <w:r w:rsidR="00953635">
        <w:rPr>
          <w:rFonts w:ascii="Arial" w:hAnsi="Arial" w:cs="Arial"/>
          <w:color w:val="000000" w:themeColor="text1"/>
        </w:rPr>
        <w:t xml:space="preserve"> au cours des cinquante dernières années </w:t>
      </w:r>
      <w:r>
        <w:rPr>
          <w:rFonts w:ascii="Arial" w:hAnsi="Arial" w:cs="Arial"/>
          <w:color w:val="000000" w:themeColor="text1"/>
        </w:rPr>
        <w:t xml:space="preserve">font désormais école, </w:t>
      </w:r>
      <w:r w:rsidR="004D3733">
        <w:rPr>
          <w:rFonts w:ascii="Arial" w:hAnsi="Arial" w:cs="Arial"/>
          <w:color w:val="000000" w:themeColor="text1"/>
        </w:rPr>
        <w:t xml:space="preserve">tant du côté </w:t>
      </w:r>
      <w:r w:rsidR="000460EB">
        <w:rPr>
          <w:rFonts w:ascii="Arial" w:hAnsi="Arial" w:cs="Arial"/>
          <w:color w:val="000000" w:themeColor="text1"/>
        </w:rPr>
        <w:t>du féminisme matérialiste</w:t>
      </w:r>
      <w:r w:rsidR="004D3733">
        <w:rPr>
          <w:rFonts w:ascii="Arial" w:hAnsi="Arial" w:cs="Arial"/>
          <w:color w:val="000000" w:themeColor="text1"/>
        </w:rPr>
        <w:t xml:space="preserve"> que </w:t>
      </w:r>
      <w:r w:rsidR="000460EB" w:rsidRPr="00253B12">
        <w:rPr>
          <w:rFonts w:ascii="Arial" w:hAnsi="Arial" w:cs="Arial"/>
          <w:color w:val="000000" w:themeColor="text1"/>
          <w:shd w:val="clear" w:color="auto" w:fill="FFFFFF"/>
        </w:rPr>
        <w:t>d</w:t>
      </w:r>
      <w:r w:rsidR="000460EB">
        <w:rPr>
          <w:rFonts w:ascii="Arial" w:hAnsi="Arial" w:cs="Arial"/>
          <w:color w:val="000000" w:themeColor="text1"/>
          <w:shd w:val="clear" w:color="auto" w:fill="FFFFFF"/>
        </w:rPr>
        <w:t xml:space="preserve">e la littérature </w:t>
      </w:r>
      <w:r w:rsidR="000460EB" w:rsidRPr="00253B12">
        <w:rPr>
          <w:rFonts w:ascii="Arial" w:hAnsi="Arial" w:cs="Arial"/>
          <w:color w:val="000000" w:themeColor="text1"/>
          <w:shd w:val="clear" w:color="auto" w:fill="FFFFFF"/>
        </w:rPr>
        <w:t xml:space="preserve">sur le </w:t>
      </w:r>
      <w:r w:rsidR="000460EB">
        <w:rPr>
          <w:rFonts w:ascii="Arial" w:hAnsi="Arial" w:cs="Arial"/>
          <w:color w:val="000000" w:themeColor="text1"/>
          <w:shd w:val="clear" w:color="auto" w:fill="FFFFFF"/>
        </w:rPr>
        <w:t>racisme</w:t>
      </w:r>
      <w:r w:rsidR="000460EB" w:rsidRPr="00253B12">
        <w:rPr>
          <w:rFonts w:ascii="Arial" w:hAnsi="Arial" w:cs="Arial"/>
          <w:color w:val="000000" w:themeColor="text1"/>
          <w:shd w:val="clear" w:color="auto" w:fill="FFFFFF"/>
        </w:rPr>
        <w:t>, l’actualité de sa pensée</w:t>
      </w:r>
      <w:r w:rsidR="00B41E61">
        <w:rPr>
          <w:rFonts w:ascii="Arial" w:hAnsi="Arial" w:cs="Arial"/>
          <w:color w:val="000000" w:themeColor="text1"/>
          <w:shd w:val="clear" w:color="auto" w:fill="FFFFFF"/>
        </w:rPr>
        <w:t xml:space="preserve"> </w:t>
      </w:r>
      <w:r w:rsidR="000460EB" w:rsidRPr="00253B12">
        <w:rPr>
          <w:rFonts w:ascii="Arial" w:hAnsi="Arial" w:cs="Arial"/>
          <w:color w:val="000000" w:themeColor="text1"/>
          <w:shd w:val="clear" w:color="auto" w:fill="FFFFFF"/>
        </w:rPr>
        <w:t>est</w:t>
      </w:r>
      <w:r w:rsidR="0085394A">
        <w:rPr>
          <w:rFonts w:ascii="Arial" w:hAnsi="Arial" w:cs="Arial"/>
          <w:color w:val="000000" w:themeColor="text1"/>
          <w:shd w:val="clear" w:color="auto" w:fill="FFFFFF"/>
        </w:rPr>
        <w:t>, elle,</w:t>
      </w:r>
      <w:r w:rsidR="000460EB" w:rsidRPr="00253B12">
        <w:rPr>
          <w:rFonts w:ascii="Arial" w:hAnsi="Arial" w:cs="Arial"/>
          <w:color w:val="000000" w:themeColor="text1"/>
          <w:shd w:val="clear" w:color="auto" w:fill="FFFFFF"/>
        </w:rPr>
        <w:t xml:space="preserve"> largement sous-estimée, quand elle n’est pas contestée. Ses </w:t>
      </w:r>
      <w:r w:rsidR="000460EB" w:rsidRPr="00253B12">
        <w:rPr>
          <w:rFonts w:ascii="Arial" w:hAnsi="Arial" w:cs="Arial"/>
          <w:iCs/>
          <w:color w:val="000000" w:themeColor="text1"/>
          <w:shd w:val="clear" w:color="auto" w:fill="FFFFFF"/>
        </w:rPr>
        <w:t xml:space="preserve">analyses </w:t>
      </w:r>
      <w:r w:rsidR="000460EB">
        <w:rPr>
          <w:rFonts w:ascii="Arial" w:hAnsi="Arial" w:cs="Arial"/>
          <w:iCs/>
          <w:color w:val="000000" w:themeColor="text1"/>
          <w:shd w:val="clear" w:color="auto" w:fill="FFFFFF"/>
        </w:rPr>
        <w:t>continuent pourtant d’</w:t>
      </w:r>
      <w:r w:rsidR="000460EB" w:rsidRPr="00253B12">
        <w:rPr>
          <w:rFonts w:ascii="Arial" w:hAnsi="Arial" w:cs="Arial"/>
          <w:color w:val="000000" w:themeColor="text1"/>
        </w:rPr>
        <w:t>irrigue</w:t>
      </w:r>
      <w:r w:rsidR="000460EB">
        <w:rPr>
          <w:rFonts w:ascii="Arial" w:hAnsi="Arial" w:cs="Arial"/>
          <w:color w:val="000000" w:themeColor="text1"/>
        </w:rPr>
        <w:t>r</w:t>
      </w:r>
      <w:r w:rsidR="000460EB" w:rsidRPr="00253B12">
        <w:rPr>
          <w:rFonts w:ascii="Arial" w:hAnsi="Arial" w:cs="Arial"/>
          <w:color w:val="000000" w:themeColor="text1"/>
        </w:rPr>
        <w:t xml:space="preserve"> nombre de recherches aujourd’hui. Ce numéro v</w:t>
      </w:r>
      <w:r w:rsidR="000460EB">
        <w:rPr>
          <w:rFonts w:ascii="Arial" w:hAnsi="Arial" w:cs="Arial"/>
          <w:color w:val="000000" w:themeColor="text1"/>
        </w:rPr>
        <w:t>o</w:t>
      </w:r>
      <w:r w:rsidR="000460EB" w:rsidRPr="00253B12">
        <w:rPr>
          <w:rFonts w:ascii="Arial" w:hAnsi="Arial" w:cs="Arial"/>
          <w:color w:val="000000" w:themeColor="text1"/>
        </w:rPr>
        <w:t>u</w:t>
      </w:r>
      <w:r w:rsidR="000460EB">
        <w:rPr>
          <w:rFonts w:ascii="Arial" w:hAnsi="Arial" w:cs="Arial"/>
          <w:color w:val="000000" w:themeColor="text1"/>
        </w:rPr>
        <w:t>drait</w:t>
      </w:r>
      <w:r w:rsidR="000460EB" w:rsidRPr="00253B12">
        <w:rPr>
          <w:rFonts w:ascii="Arial" w:hAnsi="Arial" w:cs="Arial"/>
          <w:color w:val="000000" w:themeColor="text1"/>
        </w:rPr>
        <w:t xml:space="preserve"> contribuer à les rassembler </w:t>
      </w:r>
      <w:r w:rsidR="00E515A2">
        <w:rPr>
          <w:rFonts w:ascii="Arial" w:hAnsi="Arial" w:cs="Arial"/>
          <w:color w:val="000000" w:themeColor="text1"/>
        </w:rPr>
        <w:t xml:space="preserve">et à </w:t>
      </w:r>
      <w:r w:rsidR="000460EB" w:rsidRPr="00253B12">
        <w:rPr>
          <w:rFonts w:ascii="Arial" w:hAnsi="Arial" w:cs="Arial"/>
          <w:color w:val="000000" w:themeColor="text1"/>
          <w:shd w:val="clear" w:color="auto" w:fill="FFFFFF"/>
        </w:rPr>
        <w:t>poursuivre la «</w:t>
      </w:r>
      <w:r w:rsidR="0074747D">
        <w:rPr>
          <w:rFonts w:ascii="Arial" w:hAnsi="Arial" w:cs="Arial"/>
          <w:color w:val="000000" w:themeColor="text1"/>
          <w:shd w:val="clear" w:color="auto" w:fill="FFFFFF"/>
        </w:rPr>
        <w:t xml:space="preserve"> </w:t>
      </w:r>
      <w:r w:rsidR="000460EB" w:rsidRPr="00253B12">
        <w:rPr>
          <w:rFonts w:ascii="Arial" w:hAnsi="Arial" w:cs="Arial"/>
          <w:color w:val="000000" w:themeColor="text1"/>
          <w:shd w:val="clear" w:color="auto" w:fill="FFFFFF"/>
        </w:rPr>
        <w:t>conversation ininterrompue</w:t>
      </w:r>
      <w:r w:rsidR="0074747D">
        <w:rPr>
          <w:rFonts w:ascii="Arial" w:hAnsi="Arial" w:cs="Arial"/>
          <w:color w:val="000000" w:themeColor="text1"/>
          <w:shd w:val="clear" w:color="auto" w:fill="FFFFFF"/>
        </w:rPr>
        <w:t xml:space="preserve"> </w:t>
      </w:r>
      <w:r w:rsidR="000460EB" w:rsidRPr="00253B12">
        <w:rPr>
          <w:rFonts w:ascii="Arial" w:hAnsi="Arial" w:cs="Arial"/>
          <w:color w:val="000000" w:themeColor="text1"/>
          <w:shd w:val="clear" w:color="auto" w:fill="FFFFFF"/>
        </w:rPr>
        <w:t>»</w:t>
      </w:r>
      <w:r w:rsidR="000460EB" w:rsidRPr="00253B12">
        <w:rPr>
          <w:rStyle w:val="Appelnotedebasdep"/>
          <w:rFonts w:ascii="Arial" w:hAnsi="Arial" w:cs="Arial"/>
          <w:color w:val="000000" w:themeColor="text1"/>
          <w:shd w:val="clear" w:color="auto" w:fill="FFFFFF"/>
        </w:rPr>
        <w:footnoteReference w:id="4"/>
      </w:r>
      <w:r w:rsidR="000460EB" w:rsidRPr="00253B12">
        <w:rPr>
          <w:rFonts w:ascii="Arial" w:hAnsi="Arial" w:cs="Arial"/>
          <w:color w:val="000000" w:themeColor="text1"/>
          <w:shd w:val="clear" w:color="auto" w:fill="FFFFFF"/>
        </w:rPr>
        <w:t xml:space="preserve"> qui alimentait ses travaux, </w:t>
      </w:r>
      <w:r w:rsidR="000460EB" w:rsidRPr="00253B12">
        <w:rPr>
          <w:rFonts w:ascii="Arial" w:hAnsi="Arial" w:cs="Arial"/>
          <w:color w:val="000000" w:themeColor="text1"/>
        </w:rPr>
        <w:t>dans une perspective de prolongement, d’actualisation et de renouvellement.</w:t>
      </w:r>
    </w:p>
    <w:p w14:paraId="620EA520" w14:textId="77777777" w:rsidR="000460EB" w:rsidRPr="00253B12" w:rsidRDefault="000460EB" w:rsidP="00A602F5">
      <w:pPr>
        <w:jc w:val="both"/>
        <w:rPr>
          <w:rFonts w:ascii="Arial" w:hAnsi="Arial" w:cs="Arial"/>
          <w:color w:val="000000" w:themeColor="text1"/>
        </w:rPr>
      </w:pPr>
    </w:p>
    <w:p w14:paraId="66E1A29A" w14:textId="77777777" w:rsidR="000460EB" w:rsidRPr="00253B12" w:rsidRDefault="000460EB" w:rsidP="00A602F5">
      <w:pPr>
        <w:jc w:val="both"/>
        <w:rPr>
          <w:rFonts w:ascii="Arial" w:hAnsi="Arial" w:cs="Arial"/>
          <w:b/>
          <w:color w:val="000000" w:themeColor="text1"/>
        </w:rPr>
      </w:pPr>
      <w:r w:rsidRPr="00253B12">
        <w:rPr>
          <w:rFonts w:ascii="Arial" w:hAnsi="Arial" w:cs="Arial"/>
          <w:b/>
          <w:color w:val="000000" w:themeColor="text1"/>
        </w:rPr>
        <w:t>Mise en contexte et problématique</w:t>
      </w:r>
      <w:r w:rsidR="00EE6698">
        <w:rPr>
          <w:rFonts w:ascii="Arial" w:hAnsi="Arial" w:cs="Arial"/>
          <w:b/>
          <w:color w:val="000000" w:themeColor="text1"/>
        </w:rPr>
        <w:t xml:space="preserve"> </w:t>
      </w:r>
      <w:r w:rsidRPr="00253B12">
        <w:rPr>
          <w:rFonts w:ascii="Arial" w:hAnsi="Arial" w:cs="Arial"/>
          <w:b/>
          <w:color w:val="000000" w:themeColor="text1"/>
        </w:rPr>
        <w:t>du numéro.</w:t>
      </w:r>
    </w:p>
    <w:p w14:paraId="7927CFF3" w14:textId="77777777" w:rsidR="000460EB" w:rsidRPr="00253B12" w:rsidRDefault="000460EB" w:rsidP="00A602F5">
      <w:pPr>
        <w:jc w:val="both"/>
        <w:rPr>
          <w:rFonts w:ascii="Arial" w:hAnsi="Arial" w:cs="Arial"/>
          <w:color w:val="000000" w:themeColor="text1"/>
        </w:rPr>
      </w:pPr>
    </w:p>
    <w:p w14:paraId="07618D99" w14:textId="6930BA1E" w:rsidR="000460EB" w:rsidRPr="00253B12" w:rsidRDefault="000460EB" w:rsidP="0009526F">
      <w:pPr>
        <w:jc w:val="both"/>
        <w:rPr>
          <w:rFonts w:ascii="Arial" w:hAnsi="Arial" w:cs="Arial"/>
          <w:color w:val="000000" w:themeColor="text1"/>
        </w:rPr>
      </w:pPr>
      <w:r w:rsidRPr="00253B12">
        <w:rPr>
          <w:rFonts w:ascii="Arial" w:hAnsi="Arial" w:cs="Arial"/>
          <w:color w:val="000000" w:themeColor="text1"/>
        </w:rPr>
        <w:t xml:space="preserve">Ce projet de numéro intervient plus de 40 ans après la parution de </w:t>
      </w:r>
      <w:r w:rsidRPr="00253B12">
        <w:rPr>
          <w:rFonts w:ascii="Arial" w:hAnsi="Arial" w:cs="Arial"/>
          <w:i/>
          <w:color w:val="000000" w:themeColor="text1"/>
        </w:rPr>
        <w:t>L’idéologie raciste</w:t>
      </w:r>
      <w:r w:rsidRPr="00253B12">
        <w:rPr>
          <w:rFonts w:ascii="Arial" w:hAnsi="Arial" w:cs="Arial"/>
          <w:color w:val="000000" w:themeColor="text1"/>
        </w:rPr>
        <w:t xml:space="preserve"> (1972</w:t>
      </w:r>
      <w:r w:rsidRPr="00253B12">
        <w:rPr>
          <w:rFonts w:ascii="Arial" w:eastAsia="Times New Roman" w:hAnsi="Arial" w:cs="Arial"/>
          <w:color w:val="000000" w:themeColor="text1"/>
        </w:rPr>
        <w:t>)</w:t>
      </w:r>
      <w:r w:rsidRPr="00253B12">
        <w:rPr>
          <w:rFonts w:ascii="Arial" w:hAnsi="Arial" w:cs="Arial"/>
          <w:color w:val="000000" w:themeColor="text1"/>
        </w:rPr>
        <w:t xml:space="preserve">, </w:t>
      </w:r>
      <w:r w:rsidR="0009526F">
        <w:rPr>
          <w:rFonts w:ascii="Arial" w:hAnsi="Arial" w:cs="Arial"/>
          <w:color w:val="000000" w:themeColor="text1"/>
        </w:rPr>
        <w:t xml:space="preserve">alors que les racismes ne s’épuisent pas et que la </w:t>
      </w:r>
      <w:r w:rsidRPr="00253B12">
        <w:rPr>
          <w:rFonts w:ascii="Arial" w:hAnsi="Arial" w:cs="Arial"/>
          <w:color w:val="000000" w:themeColor="text1"/>
        </w:rPr>
        <w:t xml:space="preserve">mise en concurrence des luttes (de classe, de sexe et de race) (Benveniste, </w:t>
      </w:r>
      <w:proofErr w:type="spellStart"/>
      <w:r w:rsidRPr="00253B12">
        <w:rPr>
          <w:rFonts w:ascii="Arial" w:hAnsi="Arial" w:cs="Arial"/>
          <w:color w:val="000000" w:themeColor="text1"/>
        </w:rPr>
        <w:t>Falquet</w:t>
      </w:r>
      <w:proofErr w:type="spellEnd"/>
      <w:r w:rsidRPr="00253B12">
        <w:rPr>
          <w:rFonts w:ascii="Arial" w:hAnsi="Arial" w:cs="Arial"/>
          <w:color w:val="000000" w:themeColor="text1"/>
        </w:rPr>
        <w:t xml:space="preserve"> et </w:t>
      </w:r>
      <w:proofErr w:type="spellStart"/>
      <w:r w:rsidRPr="00253B12">
        <w:rPr>
          <w:rFonts w:ascii="Arial" w:hAnsi="Arial" w:cs="Arial"/>
          <w:color w:val="000000" w:themeColor="text1"/>
        </w:rPr>
        <w:t>Quiminal</w:t>
      </w:r>
      <w:proofErr w:type="spellEnd"/>
      <w:r w:rsidRPr="00253B12">
        <w:rPr>
          <w:rFonts w:ascii="Arial" w:hAnsi="Arial" w:cs="Arial"/>
          <w:color w:val="000000" w:themeColor="text1"/>
        </w:rPr>
        <w:t>, 2017</w:t>
      </w:r>
      <w:r w:rsidR="003B2367">
        <w:rPr>
          <w:rFonts w:ascii="Arial" w:hAnsi="Arial" w:cs="Arial"/>
          <w:color w:val="000000" w:themeColor="text1"/>
        </w:rPr>
        <w:t>)</w:t>
      </w:r>
      <w:r w:rsidRPr="00253B12">
        <w:rPr>
          <w:rFonts w:ascii="Arial" w:hAnsi="Arial" w:cs="Arial"/>
          <w:color w:val="000000" w:themeColor="text1"/>
        </w:rPr>
        <w:t xml:space="preserve"> a</w:t>
      </w:r>
      <w:r w:rsidR="0055682D">
        <w:rPr>
          <w:rFonts w:ascii="Arial" w:hAnsi="Arial" w:cs="Arial"/>
          <w:color w:val="000000" w:themeColor="text1"/>
        </w:rPr>
        <w:t xml:space="preserve"> </w:t>
      </w:r>
      <w:r w:rsidRPr="00253B12">
        <w:rPr>
          <w:rFonts w:ascii="Arial" w:hAnsi="Arial" w:cs="Arial"/>
          <w:color w:val="000000" w:themeColor="text1"/>
        </w:rPr>
        <w:t>notamment pour effet de réactiver les postulats de « </w:t>
      </w:r>
      <w:proofErr w:type="spellStart"/>
      <w:r w:rsidRPr="00253B12">
        <w:rPr>
          <w:rFonts w:ascii="Arial" w:hAnsi="Arial" w:cs="Arial"/>
          <w:color w:val="000000" w:themeColor="text1"/>
        </w:rPr>
        <w:t>hiérarchie</w:t>
      </w:r>
      <w:proofErr w:type="spellEnd"/>
      <w:r w:rsidRPr="00253B12">
        <w:rPr>
          <w:rFonts w:ascii="Arial" w:hAnsi="Arial" w:cs="Arial"/>
          <w:color w:val="000000" w:themeColor="text1"/>
        </w:rPr>
        <w:t xml:space="preserve"> non </w:t>
      </w:r>
      <w:proofErr w:type="spellStart"/>
      <w:r w:rsidRPr="00253B12">
        <w:rPr>
          <w:rFonts w:ascii="Arial" w:hAnsi="Arial" w:cs="Arial"/>
          <w:color w:val="000000" w:themeColor="text1"/>
        </w:rPr>
        <w:t>prouvée</w:t>
      </w:r>
      <w:proofErr w:type="spellEnd"/>
      <w:r w:rsidRPr="00253B12">
        <w:rPr>
          <w:rFonts w:ascii="Arial" w:hAnsi="Arial" w:cs="Arial"/>
          <w:color w:val="000000" w:themeColor="text1"/>
        </w:rPr>
        <w:t> </w:t>
      </w:r>
      <w:r w:rsidRPr="00253B12">
        <w:rPr>
          <w:rStyle w:val="Appelnotedebasdep"/>
          <w:rFonts w:ascii="Arial" w:hAnsi="Arial" w:cs="Arial"/>
          <w:color w:val="000000" w:themeColor="text1"/>
        </w:rPr>
        <w:footnoteReference w:id="5"/>
      </w:r>
      <w:r w:rsidRPr="00253B12">
        <w:rPr>
          <w:rFonts w:ascii="Arial" w:hAnsi="Arial" w:cs="Arial"/>
          <w:color w:val="000000" w:themeColor="text1"/>
        </w:rPr>
        <w:t>»</w:t>
      </w:r>
      <w:r w:rsidR="003B2367">
        <w:rPr>
          <w:rFonts w:ascii="Arial" w:hAnsi="Arial" w:cs="Arial"/>
          <w:color w:val="000000" w:themeColor="text1"/>
        </w:rPr>
        <w:t xml:space="preserve">, soit </w:t>
      </w:r>
      <w:r w:rsidRPr="00253B12">
        <w:rPr>
          <w:rFonts w:ascii="Arial" w:hAnsi="Arial" w:cs="Arial"/>
          <w:color w:val="000000" w:themeColor="text1"/>
        </w:rPr>
        <w:t xml:space="preserve">le paradigme de la lutte principale </w:t>
      </w:r>
      <w:r>
        <w:rPr>
          <w:rFonts w:ascii="Arial" w:hAnsi="Arial" w:cs="Arial"/>
          <w:color w:val="000000" w:themeColor="text1"/>
        </w:rPr>
        <w:t xml:space="preserve">avec ses </w:t>
      </w:r>
      <w:r w:rsidRPr="00253B12">
        <w:rPr>
          <w:rFonts w:ascii="Arial" w:hAnsi="Arial" w:cs="Arial"/>
          <w:color w:val="000000" w:themeColor="text1"/>
        </w:rPr>
        <w:t>ennemi</w:t>
      </w:r>
      <w:r>
        <w:rPr>
          <w:rFonts w:ascii="Arial" w:hAnsi="Arial" w:cs="Arial"/>
          <w:color w:val="000000" w:themeColor="text1"/>
        </w:rPr>
        <w:t>s</w:t>
      </w:r>
      <w:r w:rsidRPr="00253B12">
        <w:rPr>
          <w:rFonts w:ascii="Arial" w:hAnsi="Arial" w:cs="Arial"/>
          <w:color w:val="000000" w:themeColor="text1"/>
        </w:rPr>
        <w:t xml:space="preserve"> secondaire</w:t>
      </w:r>
      <w:r>
        <w:rPr>
          <w:rFonts w:ascii="Arial" w:hAnsi="Arial" w:cs="Arial"/>
          <w:color w:val="000000" w:themeColor="text1"/>
        </w:rPr>
        <w:t>s</w:t>
      </w:r>
      <w:r w:rsidR="00D8483B">
        <w:rPr>
          <w:rFonts w:ascii="Arial" w:hAnsi="Arial" w:cs="Arial"/>
          <w:color w:val="000000" w:themeColor="text1"/>
        </w:rPr>
        <w:t>.</w:t>
      </w:r>
    </w:p>
    <w:p w14:paraId="4481E4D9" w14:textId="77777777" w:rsidR="000460EB" w:rsidRPr="00253B12" w:rsidRDefault="000460EB" w:rsidP="00A602F5">
      <w:pPr>
        <w:jc w:val="both"/>
        <w:rPr>
          <w:rFonts w:ascii="Arial" w:hAnsi="Arial" w:cs="Arial"/>
          <w:color w:val="000000" w:themeColor="text1"/>
        </w:rPr>
      </w:pPr>
    </w:p>
    <w:p w14:paraId="46353080" w14:textId="1E822E85" w:rsidR="00597377" w:rsidRDefault="000460EB" w:rsidP="00A602F5">
      <w:pPr>
        <w:jc w:val="both"/>
        <w:rPr>
          <w:rFonts w:ascii="Arial" w:hAnsi="Arial" w:cs="Arial"/>
          <w:color w:val="000000" w:themeColor="text1"/>
        </w:rPr>
      </w:pPr>
      <w:r w:rsidRPr="00253B12">
        <w:rPr>
          <w:rFonts w:ascii="Arial" w:hAnsi="Arial" w:cs="Arial"/>
          <w:color w:val="000000" w:themeColor="text1"/>
        </w:rPr>
        <w:lastRenderedPageBreak/>
        <w:t>C’est néanmoins dans ce contexte</w:t>
      </w:r>
      <w:r w:rsidR="0085645E">
        <w:rPr>
          <w:rFonts w:ascii="Arial" w:hAnsi="Arial" w:cs="Arial"/>
          <w:color w:val="000000" w:themeColor="text1"/>
        </w:rPr>
        <w:t>,</w:t>
      </w:r>
      <w:r w:rsidRPr="00253B12">
        <w:rPr>
          <w:rFonts w:ascii="Arial" w:hAnsi="Arial" w:cs="Arial"/>
          <w:color w:val="000000" w:themeColor="text1"/>
        </w:rPr>
        <w:t xml:space="preserve"> </w:t>
      </w:r>
      <w:r w:rsidR="00CD2161">
        <w:rPr>
          <w:rFonts w:ascii="Arial" w:hAnsi="Arial" w:cs="Arial"/>
          <w:color w:val="000000" w:themeColor="text1"/>
        </w:rPr>
        <w:t xml:space="preserve">et </w:t>
      </w:r>
      <w:r w:rsidRPr="00253B12">
        <w:rPr>
          <w:rFonts w:ascii="Arial" w:hAnsi="Arial" w:cs="Arial"/>
          <w:color w:val="000000" w:themeColor="text1"/>
        </w:rPr>
        <w:t xml:space="preserve">dans un élan critique notamment féministe sur la question de la </w:t>
      </w:r>
      <w:r w:rsidR="0085645E">
        <w:rPr>
          <w:rFonts w:ascii="Arial" w:hAnsi="Arial" w:cs="Arial"/>
          <w:color w:val="000000" w:themeColor="text1"/>
        </w:rPr>
        <w:t>r</w:t>
      </w:r>
      <w:r w:rsidRPr="00253B12">
        <w:rPr>
          <w:rFonts w:ascii="Arial" w:hAnsi="Arial" w:cs="Arial"/>
          <w:color w:val="000000" w:themeColor="text1"/>
        </w:rPr>
        <w:t>ace et du rapport colonial</w:t>
      </w:r>
      <w:r w:rsidR="0085645E">
        <w:rPr>
          <w:rFonts w:ascii="Arial" w:hAnsi="Arial" w:cs="Arial"/>
          <w:color w:val="000000" w:themeColor="text1"/>
        </w:rPr>
        <w:t>,</w:t>
      </w:r>
      <w:r w:rsidR="004D3733">
        <w:rPr>
          <w:rFonts w:ascii="Arial" w:hAnsi="Arial" w:cs="Arial"/>
          <w:color w:val="000000" w:themeColor="text1"/>
        </w:rPr>
        <w:t xml:space="preserve"> </w:t>
      </w:r>
      <w:r w:rsidR="00CD2161">
        <w:rPr>
          <w:rFonts w:ascii="Arial" w:hAnsi="Arial" w:cs="Arial"/>
          <w:color w:val="000000" w:themeColor="text1"/>
        </w:rPr>
        <w:t>que l’</w:t>
      </w:r>
      <w:r w:rsidRPr="00253B12">
        <w:rPr>
          <w:rFonts w:ascii="Arial" w:hAnsi="Arial" w:cs="Arial"/>
          <w:color w:val="000000" w:themeColor="text1"/>
        </w:rPr>
        <w:t xml:space="preserve">on semble redécouvrir Guillaumin aujourd’hui et son travail pionnier sur le racisme. </w:t>
      </w:r>
      <w:r w:rsidR="00D12B7F">
        <w:rPr>
          <w:rFonts w:ascii="Arial" w:hAnsi="Arial" w:cs="Arial"/>
          <w:color w:val="000000" w:themeColor="text1"/>
        </w:rPr>
        <w:t>S</w:t>
      </w:r>
      <w:r w:rsidR="00B41E61">
        <w:rPr>
          <w:rFonts w:ascii="Arial" w:hAnsi="Arial" w:cs="Arial"/>
          <w:color w:val="000000" w:themeColor="text1"/>
        </w:rPr>
        <w:t xml:space="preserve">i ce dernier </w:t>
      </w:r>
      <w:r w:rsidR="00D12B7F">
        <w:rPr>
          <w:rFonts w:ascii="Arial" w:hAnsi="Arial" w:cs="Arial"/>
          <w:color w:val="000000" w:themeColor="text1"/>
        </w:rPr>
        <w:t>a incontestablement nourri sa réflexion sur le sexisme, il est lui-même ancré dans les rapports de sexe</w:t>
      </w:r>
      <w:r w:rsidR="007408A4">
        <w:rPr>
          <w:rFonts w:ascii="Arial" w:hAnsi="Arial" w:cs="Arial"/>
          <w:color w:val="000000" w:themeColor="text1"/>
        </w:rPr>
        <w:t xml:space="preserve"> (Juteau, 1995)</w:t>
      </w:r>
      <w:r w:rsidR="00D12B7F">
        <w:rPr>
          <w:rFonts w:ascii="Arial" w:hAnsi="Arial" w:cs="Arial"/>
          <w:color w:val="000000" w:themeColor="text1"/>
        </w:rPr>
        <w:t xml:space="preserve">. </w:t>
      </w:r>
    </w:p>
    <w:p w14:paraId="019265E9" w14:textId="77777777" w:rsidR="00597377" w:rsidRDefault="00597377" w:rsidP="00A602F5">
      <w:pPr>
        <w:jc w:val="both"/>
        <w:rPr>
          <w:rFonts w:ascii="Arial" w:hAnsi="Arial" w:cs="Arial"/>
          <w:color w:val="000000" w:themeColor="text1"/>
        </w:rPr>
      </w:pPr>
    </w:p>
    <w:p w14:paraId="685C5317" w14:textId="77777777" w:rsidR="000F1B6B" w:rsidRPr="00852C0C" w:rsidRDefault="000460EB" w:rsidP="00597377">
      <w:pPr>
        <w:jc w:val="both"/>
        <w:rPr>
          <w:rFonts w:ascii="Arial" w:hAnsi="Arial" w:cs="Arial"/>
          <w:color w:val="000000" w:themeColor="text1"/>
        </w:rPr>
      </w:pPr>
      <w:r w:rsidRPr="00253B12">
        <w:rPr>
          <w:rFonts w:ascii="Arial" w:hAnsi="Arial" w:cs="Arial"/>
          <w:color w:val="000000" w:themeColor="text1"/>
        </w:rPr>
        <w:t xml:space="preserve">Véritable « tournant dans l’histoire des idées » (Juteau, 1998), </w:t>
      </w:r>
      <w:r w:rsidRPr="006C17CB">
        <w:rPr>
          <w:rFonts w:ascii="Arial" w:hAnsi="Arial" w:cs="Arial"/>
          <w:i/>
          <w:color w:val="000000" w:themeColor="text1"/>
        </w:rPr>
        <w:t>L’idéologie raciste</w:t>
      </w:r>
      <w:r w:rsidR="008E3350">
        <w:rPr>
          <w:rFonts w:ascii="Arial" w:hAnsi="Arial" w:cs="Arial"/>
          <w:i/>
          <w:color w:val="000000" w:themeColor="text1"/>
        </w:rPr>
        <w:t xml:space="preserve"> </w:t>
      </w:r>
      <w:r w:rsidRPr="00253B12">
        <w:rPr>
          <w:rFonts w:ascii="Arial" w:hAnsi="Arial" w:cs="Arial"/>
          <w:color w:val="000000" w:themeColor="text1"/>
        </w:rPr>
        <w:t>marque cependant « l’histoire</w:t>
      </w:r>
      <w:r w:rsidR="008E3350">
        <w:rPr>
          <w:rFonts w:ascii="Arial" w:hAnsi="Arial" w:cs="Arial"/>
          <w:color w:val="000000" w:themeColor="text1"/>
        </w:rPr>
        <w:t xml:space="preserve"> </w:t>
      </w:r>
      <w:r w:rsidRPr="00852C0C">
        <w:rPr>
          <w:rFonts w:ascii="Arial" w:hAnsi="Arial" w:cs="Arial"/>
          <w:color w:val="000000" w:themeColor="text1"/>
        </w:rPr>
        <w:t xml:space="preserve">d’un tournant qui ne s’opérera pas : celui de l’étude des rapports sociaux de race en France. Il faudra trente ans pour que </w:t>
      </w:r>
      <w:proofErr w:type="spellStart"/>
      <w:r w:rsidRPr="00852C0C">
        <w:rPr>
          <w:rFonts w:ascii="Arial" w:hAnsi="Arial" w:cs="Arial"/>
          <w:color w:val="000000" w:themeColor="text1"/>
        </w:rPr>
        <w:t>réémerge</w:t>
      </w:r>
      <w:proofErr w:type="spellEnd"/>
      <w:r w:rsidRPr="00852C0C">
        <w:rPr>
          <w:rFonts w:ascii="Arial" w:hAnsi="Arial" w:cs="Arial"/>
          <w:color w:val="000000" w:themeColor="text1"/>
        </w:rPr>
        <w:t xml:space="preserve"> ce livre (…) » (</w:t>
      </w:r>
      <w:proofErr w:type="spellStart"/>
      <w:r w:rsidRPr="00852C0C">
        <w:rPr>
          <w:rFonts w:ascii="Arial" w:hAnsi="Arial" w:cs="Arial"/>
          <w:color w:val="000000" w:themeColor="text1"/>
        </w:rPr>
        <w:t>Naudier</w:t>
      </w:r>
      <w:proofErr w:type="spellEnd"/>
      <w:r w:rsidRPr="00852C0C">
        <w:rPr>
          <w:rFonts w:ascii="Arial" w:hAnsi="Arial" w:cs="Arial"/>
          <w:color w:val="000000" w:themeColor="text1"/>
        </w:rPr>
        <w:t xml:space="preserve"> et Soriano, 2010 : 193).</w:t>
      </w:r>
      <w:r w:rsidRPr="00253B12">
        <w:rPr>
          <w:rFonts w:ascii="Arial" w:hAnsi="Arial" w:cs="Arial"/>
          <w:color w:val="000000" w:themeColor="text1"/>
        </w:rPr>
        <w:t xml:space="preserve"> </w:t>
      </w:r>
      <w:r w:rsidRPr="00852C0C">
        <w:rPr>
          <w:rFonts w:ascii="Arial" w:hAnsi="Arial" w:cs="Arial"/>
          <w:color w:val="000000" w:themeColor="text1"/>
        </w:rPr>
        <w:t xml:space="preserve">Au moment de sa parution, </w:t>
      </w:r>
      <w:r w:rsidR="00EC3DF1" w:rsidRPr="00852C0C">
        <w:rPr>
          <w:rFonts w:ascii="Arial" w:hAnsi="Arial" w:cs="Arial"/>
          <w:color w:val="000000" w:themeColor="text1"/>
        </w:rPr>
        <w:t xml:space="preserve">il </w:t>
      </w:r>
      <w:r w:rsidR="00B41E61" w:rsidRPr="00852C0C">
        <w:rPr>
          <w:rFonts w:ascii="Arial" w:hAnsi="Arial" w:cs="Arial"/>
          <w:color w:val="000000" w:themeColor="text1"/>
        </w:rPr>
        <w:t xml:space="preserve">inaugure </w:t>
      </w:r>
      <w:r w:rsidRPr="00852C0C">
        <w:rPr>
          <w:rFonts w:ascii="Arial" w:hAnsi="Arial" w:cs="Arial"/>
          <w:color w:val="000000" w:themeColor="text1"/>
        </w:rPr>
        <w:t xml:space="preserve">une rupture majeure avec la </w:t>
      </w:r>
      <w:r w:rsidRPr="007408A4">
        <w:rPr>
          <w:rFonts w:ascii="Arial" w:hAnsi="Arial" w:cs="Arial"/>
          <w:i/>
          <w:color w:val="000000" w:themeColor="text1"/>
        </w:rPr>
        <w:t>définition raciste</w:t>
      </w:r>
      <w:r w:rsidRPr="00852C0C">
        <w:rPr>
          <w:rFonts w:ascii="Arial" w:hAnsi="Arial" w:cs="Arial"/>
          <w:color w:val="000000" w:themeColor="text1"/>
        </w:rPr>
        <w:t xml:space="preserve"> du racisme (Guillaumin, 1992 : 92) qui le comprend </w:t>
      </w:r>
      <w:r w:rsidR="00061A58">
        <w:rPr>
          <w:rFonts w:ascii="Arial" w:hAnsi="Arial" w:cs="Arial"/>
          <w:color w:val="000000" w:themeColor="text1"/>
        </w:rPr>
        <w:t xml:space="preserve">pour l’essentiel </w:t>
      </w:r>
      <w:r w:rsidRPr="00852C0C">
        <w:rPr>
          <w:rFonts w:ascii="Arial" w:hAnsi="Arial" w:cs="Arial"/>
          <w:color w:val="000000" w:themeColor="text1"/>
        </w:rPr>
        <w:t>comme une « conduite hostile », moralement réprouvable, vis-à-vis d’un groupe déjà désigné et perçu comme absolument autre et particulier dans l’univers social. Tandis que l’idéologie raciste est ainsi communément appréhendée comme une doctrine qui hiérarchise « des races » comprises comme des unités déjà-là, Guillaumin démontre que c’est justement</w:t>
      </w:r>
      <w:r w:rsidR="008E3350">
        <w:rPr>
          <w:rFonts w:ascii="Arial" w:hAnsi="Arial" w:cs="Arial"/>
          <w:color w:val="000000" w:themeColor="text1"/>
        </w:rPr>
        <w:t xml:space="preserve"> </w:t>
      </w:r>
      <w:r w:rsidRPr="00852C0C">
        <w:rPr>
          <w:rFonts w:ascii="Arial" w:hAnsi="Arial" w:cs="Arial"/>
          <w:color w:val="000000" w:themeColor="text1"/>
        </w:rPr>
        <w:t xml:space="preserve">la croyance en l’existence de catégories naturelles, </w:t>
      </w:r>
      <w:r w:rsidR="00134FD1" w:rsidRPr="00852C0C">
        <w:rPr>
          <w:rFonts w:ascii="Arial" w:hAnsi="Arial" w:cs="Arial"/>
          <w:color w:val="000000" w:themeColor="text1"/>
        </w:rPr>
        <w:t xml:space="preserve">closes </w:t>
      </w:r>
      <w:r w:rsidR="00061A58">
        <w:rPr>
          <w:rFonts w:ascii="Arial" w:hAnsi="Arial" w:cs="Arial"/>
          <w:color w:val="000000" w:themeColor="text1"/>
        </w:rPr>
        <w:t xml:space="preserve">sur elles-mêmes </w:t>
      </w:r>
      <w:r w:rsidR="00134FD1" w:rsidRPr="00852C0C">
        <w:rPr>
          <w:rFonts w:ascii="Arial" w:hAnsi="Arial" w:cs="Arial"/>
          <w:color w:val="000000" w:themeColor="text1"/>
        </w:rPr>
        <w:t xml:space="preserve">et </w:t>
      </w:r>
      <w:r w:rsidRPr="00852C0C">
        <w:rPr>
          <w:rFonts w:ascii="Arial" w:hAnsi="Arial" w:cs="Arial"/>
          <w:color w:val="000000" w:themeColor="text1"/>
        </w:rPr>
        <w:t>dotées d’un déterminisme interne</w:t>
      </w:r>
      <w:r w:rsidR="00134FD1" w:rsidRPr="00852C0C">
        <w:rPr>
          <w:rFonts w:ascii="Arial" w:hAnsi="Arial" w:cs="Arial"/>
          <w:color w:val="000000" w:themeColor="text1"/>
        </w:rPr>
        <w:t>,</w:t>
      </w:r>
      <w:r w:rsidRPr="00852C0C">
        <w:rPr>
          <w:rFonts w:ascii="Arial" w:hAnsi="Arial" w:cs="Arial"/>
          <w:color w:val="000000" w:themeColor="text1"/>
        </w:rPr>
        <w:t xml:space="preserve"> qui constitue l’idéologie raciste. Spécifique au racisme tel que nous le connaissons en Occident, cette idéologie </w:t>
      </w:r>
      <w:r w:rsidR="001B4EC6" w:rsidRPr="00852C0C">
        <w:rPr>
          <w:rFonts w:ascii="Arial" w:hAnsi="Arial" w:cs="Arial"/>
          <w:color w:val="000000" w:themeColor="text1"/>
        </w:rPr>
        <w:t xml:space="preserve">prend forme avec le développement des sciences modernes, </w:t>
      </w:r>
      <w:r w:rsidR="00923CA7" w:rsidRPr="00852C0C">
        <w:rPr>
          <w:rFonts w:ascii="Arial" w:hAnsi="Arial" w:cs="Arial"/>
          <w:color w:val="000000" w:themeColor="text1"/>
        </w:rPr>
        <w:t xml:space="preserve">au moment même </w:t>
      </w:r>
      <w:r w:rsidRPr="00852C0C">
        <w:rPr>
          <w:rFonts w:ascii="Arial" w:hAnsi="Arial" w:cs="Arial"/>
          <w:color w:val="000000" w:themeColor="text1"/>
        </w:rPr>
        <w:t xml:space="preserve">où la prolétarisation et la colonisation « présentent un caractère systématique » (Guillaumin, 1992 : 46). Loin de constituer un phénomène autonome, elle est la forme mentale du rapport spécifique d’appropriation du travail qui caractérise </w:t>
      </w:r>
      <w:r w:rsidR="00923CA7" w:rsidRPr="00852C0C">
        <w:rPr>
          <w:rFonts w:ascii="Arial" w:hAnsi="Arial" w:cs="Arial"/>
          <w:color w:val="000000" w:themeColor="text1"/>
        </w:rPr>
        <w:t>« </w:t>
      </w:r>
      <w:r w:rsidRPr="00852C0C">
        <w:rPr>
          <w:rFonts w:ascii="Arial" w:hAnsi="Arial" w:cs="Arial"/>
          <w:color w:val="000000" w:themeColor="text1"/>
        </w:rPr>
        <w:t>l’esclavage</w:t>
      </w:r>
      <w:r w:rsidR="00923CA7" w:rsidRPr="00852C0C">
        <w:rPr>
          <w:rFonts w:ascii="Arial" w:hAnsi="Arial" w:cs="Arial"/>
          <w:color w:val="000000" w:themeColor="text1"/>
        </w:rPr>
        <w:t xml:space="preserve"> des XVIII</w:t>
      </w:r>
      <w:r w:rsidR="00973917" w:rsidRPr="003F5BCC">
        <w:rPr>
          <w:rFonts w:ascii="Arial" w:hAnsi="Arial" w:cs="Arial"/>
          <w:color w:val="000000" w:themeColor="text1"/>
          <w:vertAlign w:val="superscript"/>
        </w:rPr>
        <w:t>e</w:t>
      </w:r>
      <w:r w:rsidR="00923CA7" w:rsidRPr="00852C0C">
        <w:rPr>
          <w:rFonts w:ascii="Arial" w:hAnsi="Arial" w:cs="Arial"/>
          <w:color w:val="000000" w:themeColor="text1"/>
        </w:rPr>
        <w:t xml:space="preserve"> et XIX</w:t>
      </w:r>
      <w:r w:rsidR="00923CA7" w:rsidRPr="003F5BCC">
        <w:rPr>
          <w:rFonts w:ascii="Arial" w:hAnsi="Arial" w:cs="Arial"/>
          <w:color w:val="000000" w:themeColor="text1"/>
          <w:vertAlign w:val="superscript"/>
        </w:rPr>
        <w:t>e</w:t>
      </w:r>
      <w:r w:rsidR="00923CA7" w:rsidRPr="00852C0C">
        <w:rPr>
          <w:rFonts w:ascii="Arial" w:hAnsi="Arial" w:cs="Arial"/>
          <w:color w:val="000000" w:themeColor="text1"/>
        </w:rPr>
        <w:t xml:space="preserve"> </w:t>
      </w:r>
      <w:proofErr w:type="spellStart"/>
      <w:r w:rsidR="00923CA7" w:rsidRPr="00852C0C">
        <w:rPr>
          <w:rFonts w:ascii="Arial" w:hAnsi="Arial" w:cs="Arial"/>
          <w:color w:val="000000" w:themeColor="text1"/>
        </w:rPr>
        <w:t>siècles</w:t>
      </w:r>
      <w:proofErr w:type="spellEnd"/>
      <w:r w:rsidR="00923CA7" w:rsidRPr="00852C0C">
        <w:rPr>
          <w:rFonts w:ascii="Arial" w:hAnsi="Arial" w:cs="Arial"/>
          <w:color w:val="000000" w:themeColor="text1"/>
        </w:rPr>
        <w:t xml:space="preserve"> dans les </w:t>
      </w:r>
      <w:proofErr w:type="spellStart"/>
      <w:r w:rsidR="00923CA7" w:rsidRPr="00852C0C">
        <w:rPr>
          <w:rFonts w:ascii="Arial" w:hAnsi="Arial" w:cs="Arial"/>
          <w:color w:val="000000" w:themeColor="text1"/>
        </w:rPr>
        <w:t>États</w:t>
      </w:r>
      <w:proofErr w:type="spellEnd"/>
      <w:r w:rsidR="00923CA7" w:rsidRPr="00852C0C">
        <w:rPr>
          <w:rFonts w:ascii="Arial" w:hAnsi="Arial" w:cs="Arial"/>
          <w:color w:val="000000" w:themeColor="text1"/>
        </w:rPr>
        <w:t xml:space="preserve"> de la </w:t>
      </w:r>
      <w:proofErr w:type="spellStart"/>
      <w:r w:rsidR="00923CA7" w:rsidRPr="00852C0C">
        <w:rPr>
          <w:rFonts w:ascii="Arial" w:hAnsi="Arial" w:cs="Arial"/>
          <w:color w:val="000000" w:themeColor="text1"/>
        </w:rPr>
        <w:t>première</w:t>
      </w:r>
      <w:proofErr w:type="spellEnd"/>
      <w:r w:rsidR="00923CA7" w:rsidRPr="00852C0C">
        <w:rPr>
          <w:rFonts w:ascii="Arial" w:hAnsi="Arial" w:cs="Arial"/>
          <w:color w:val="000000" w:themeColor="text1"/>
        </w:rPr>
        <w:t xml:space="preserve"> accumulation industrielle</w:t>
      </w:r>
      <w:r w:rsidR="00923CA7" w:rsidRPr="00852C0C">
        <w:rPr>
          <w:rFonts w:ascii="Arial" w:hAnsi="Arial" w:cs="Arial" w:hint="eastAsia"/>
          <w:color w:val="000000" w:themeColor="text1"/>
        </w:rPr>
        <w:t> »</w:t>
      </w:r>
      <w:r w:rsidR="00923CA7" w:rsidRPr="00852C0C">
        <w:rPr>
          <w:rFonts w:ascii="Arial" w:hAnsi="Arial" w:cs="Arial"/>
          <w:color w:val="000000" w:themeColor="text1"/>
        </w:rPr>
        <w:t xml:space="preserve"> (1978b</w:t>
      </w:r>
      <w:r w:rsidR="00923CA7" w:rsidRPr="00852C0C">
        <w:rPr>
          <w:rFonts w:ascii="Arial" w:hAnsi="Arial" w:cs="Arial" w:hint="eastAsia"/>
          <w:color w:val="000000" w:themeColor="text1"/>
        </w:rPr>
        <w:t> </w:t>
      </w:r>
      <w:r w:rsidR="00923CA7" w:rsidRPr="00852C0C">
        <w:rPr>
          <w:rFonts w:ascii="Arial" w:hAnsi="Arial" w:cs="Arial"/>
          <w:color w:val="000000" w:themeColor="text1"/>
        </w:rPr>
        <w:t xml:space="preserve">: 13). </w:t>
      </w:r>
      <w:r w:rsidRPr="00852C0C">
        <w:rPr>
          <w:rFonts w:ascii="Arial" w:hAnsi="Arial" w:cs="Arial"/>
          <w:color w:val="000000" w:themeColor="text1"/>
        </w:rPr>
        <w:t xml:space="preserve">Dans </w:t>
      </w:r>
      <w:r w:rsidR="00923CA7" w:rsidRPr="00852C0C">
        <w:rPr>
          <w:rFonts w:ascii="Arial" w:hAnsi="Arial" w:cs="Arial"/>
          <w:color w:val="000000" w:themeColor="text1"/>
        </w:rPr>
        <w:t xml:space="preserve">et par </w:t>
      </w:r>
      <w:r w:rsidRPr="00852C0C">
        <w:rPr>
          <w:rFonts w:ascii="Arial" w:hAnsi="Arial" w:cs="Arial"/>
          <w:color w:val="000000" w:themeColor="text1"/>
        </w:rPr>
        <w:t>ce rapport, les corps sont appropriés, réduits à l’état de choses, d’outils, dans les faits comme dans la pensée</w:t>
      </w:r>
      <w:r w:rsidR="00923CA7" w:rsidRPr="00852C0C">
        <w:rPr>
          <w:rFonts w:ascii="Arial" w:hAnsi="Arial" w:cs="Arial"/>
          <w:color w:val="000000" w:themeColor="text1"/>
        </w:rPr>
        <w:t>.</w:t>
      </w:r>
    </w:p>
    <w:p w14:paraId="38EC8315" w14:textId="77777777" w:rsidR="00873A79" w:rsidRPr="00253B12" w:rsidRDefault="000460EB" w:rsidP="00A602F5">
      <w:pPr>
        <w:jc w:val="both"/>
        <w:rPr>
          <w:rFonts w:ascii="Arial" w:hAnsi="Arial" w:cs="Arial"/>
          <w:color w:val="000000" w:themeColor="text1"/>
        </w:rPr>
      </w:pPr>
      <w:r w:rsidRPr="00253B12">
        <w:rPr>
          <w:rFonts w:ascii="Arial" w:hAnsi="Arial" w:cs="Arial"/>
          <w:color w:val="000000" w:themeColor="text1"/>
        </w:rPr>
        <w:t xml:space="preserve"> </w:t>
      </w:r>
    </w:p>
    <w:p w14:paraId="646D86E2" w14:textId="5AA141D3" w:rsidR="000460EB" w:rsidRPr="005B0D42" w:rsidRDefault="000460EB" w:rsidP="005B0D42">
      <w:pPr>
        <w:jc w:val="both"/>
        <w:rPr>
          <w:rFonts w:ascii="Arial" w:hAnsi="Arial" w:cs="Arial"/>
        </w:rPr>
      </w:pPr>
      <w:r w:rsidRPr="005B0D42">
        <w:rPr>
          <w:rFonts w:ascii="Arial" w:hAnsi="Arial" w:cs="Arial"/>
        </w:rPr>
        <w:t xml:space="preserve">Cette déconstruction de la notion de </w:t>
      </w:r>
      <w:r w:rsidR="0085645E" w:rsidRPr="005B0D42">
        <w:rPr>
          <w:rFonts w:ascii="Arial" w:hAnsi="Arial" w:cs="Arial"/>
        </w:rPr>
        <w:t>race</w:t>
      </w:r>
      <w:r w:rsidR="00A902FB" w:rsidRPr="005B0D42">
        <w:rPr>
          <w:rFonts w:ascii="Arial" w:hAnsi="Arial" w:cs="Arial"/>
        </w:rPr>
        <w:t> </w:t>
      </w:r>
      <w:r w:rsidR="00061A58" w:rsidRPr="005B0D42">
        <w:rPr>
          <w:rFonts w:ascii="Arial" w:hAnsi="Arial" w:cs="Arial"/>
        </w:rPr>
        <w:t>dans sa forme moderne</w:t>
      </w:r>
      <w:r w:rsidR="00005BED" w:rsidRPr="005B0D42">
        <w:rPr>
          <w:rFonts w:ascii="Arial" w:hAnsi="Arial" w:cs="Arial"/>
        </w:rPr>
        <w:t xml:space="preserve">, </w:t>
      </w:r>
      <w:r w:rsidRPr="005B0D42">
        <w:rPr>
          <w:rFonts w:ascii="Arial" w:hAnsi="Arial" w:cs="Arial"/>
        </w:rPr>
        <w:t>qui procède d</w:t>
      </w:r>
      <w:r w:rsidR="004D3733" w:rsidRPr="005B0D42">
        <w:rPr>
          <w:rFonts w:ascii="Arial" w:hAnsi="Arial" w:cs="Arial"/>
        </w:rPr>
        <w:t>e l’examen minutieux de son avènement et d</w:t>
      </w:r>
      <w:r w:rsidRPr="005B0D42">
        <w:rPr>
          <w:rFonts w:ascii="Arial" w:hAnsi="Arial" w:cs="Arial"/>
        </w:rPr>
        <w:t xml:space="preserve">’une inversion du rapport entre race et racisme (la race suit le </w:t>
      </w:r>
      <w:r w:rsidR="00EC3DF1" w:rsidRPr="005B0D42">
        <w:rPr>
          <w:rFonts w:ascii="Arial" w:hAnsi="Arial" w:cs="Arial"/>
        </w:rPr>
        <w:t>rapport</w:t>
      </w:r>
      <w:r w:rsidR="00660557">
        <w:rPr>
          <w:rFonts w:ascii="Arial" w:hAnsi="Arial" w:cs="Arial"/>
        </w:rPr>
        <w:t> :</w:t>
      </w:r>
      <w:r w:rsidR="00005BED" w:rsidRPr="005B0D42">
        <w:rPr>
          <w:rFonts w:ascii="Arial" w:hAnsi="Arial" w:cs="Arial"/>
        </w:rPr>
        <w:t xml:space="preserve"> </w:t>
      </w:r>
      <w:r w:rsidR="00660557">
        <w:rPr>
          <w:rFonts w:ascii="Arial" w:hAnsi="Arial" w:cs="Arial"/>
        </w:rPr>
        <w:t>il la</w:t>
      </w:r>
      <w:r w:rsidR="00005BED" w:rsidRPr="005B0D42">
        <w:rPr>
          <w:rFonts w:ascii="Arial" w:hAnsi="Arial" w:cs="Arial"/>
        </w:rPr>
        <w:t xml:space="preserve"> précède </w:t>
      </w:r>
      <w:r w:rsidR="00660557">
        <w:rPr>
          <w:rFonts w:ascii="Arial" w:hAnsi="Arial" w:cs="Arial"/>
        </w:rPr>
        <w:t xml:space="preserve">et </w:t>
      </w:r>
      <w:r w:rsidR="00005BED" w:rsidRPr="005B0D42">
        <w:rPr>
          <w:rFonts w:ascii="Arial" w:hAnsi="Arial" w:cs="Arial"/>
        </w:rPr>
        <w:t>l</w:t>
      </w:r>
      <w:r w:rsidR="00660557">
        <w:rPr>
          <w:rFonts w:ascii="Arial" w:hAnsi="Arial" w:cs="Arial"/>
        </w:rPr>
        <w:t>a produit</w:t>
      </w:r>
      <w:r w:rsidR="00873A79" w:rsidRPr="005B0D42">
        <w:rPr>
          <w:rFonts w:ascii="Arial" w:hAnsi="Arial" w:cs="Arial"/>
        </w:rPr>
        <w:t>,</w:t>
      </w:r>
      <w:r w:rsidR="00005BED" w:rsidRPr="005B0D42">
        <w:rPr>
          <w:rFonts w:ascii="Arial" w:hAnsi="Arial" w:cs="Arial"/>
        </w:rPr>
        <w:t xml:space="preserve"> contrairement à l’entendement populaire </w:t>
      </w:r>
      <w:r w:rsidR="00005BED" w:rsidRPr="005B0D42">
        <w:rPr>
          <w:rFonts w:ascii="Arial" w:hAnsi="Arial" w:cs="Arial"/>
          <w:i/>
        </w:rPr>
        <w:t>et</w:t>
      </w:r>
      <w:r w:rsidR="00005BED" w:rsidRPr="005B0D42">
        <w:rPr>
          <w:rFonts w:ascii="Arial" w:hAnsi="Arial" w:cs="Arial"/>
        </w:rPr>
        <w:t xml:space="preserve"> scientifique d’alors</w:t>
      </w:r>
      <w:r w:rsidRPr="005B0D42">
        <w:rPr>
          <w:rFonts w:ascii="Arial" w:hAnsi="Arial" w:cs="Arial"/>
        </w:rPr>
        <w:t xml:space="preserve">) informe le raisonnement de Colette Guillaumin sur le </w:t>
      </w:r>
      <w:r w:rsidR="0085645E" w:rsidRPr="005B0D42">
        <w:rPr>
          <w:rFonts w:ascii="Arial" w:hAnsi="Arial" w:cs="Arial"/>
        </w:rPr>
        <w:t>sexe</w:t>
      </w:r>
      <w:r w:rsidRPr="005B0D42">
        <w:rPr>
          <w:rFonts w:ascii="Arial" w:hAnsi="Arial" w:cs="Arial"/>
        </w:rPr>
        <w:t>. Tous deux impliquent l’</w:t>
      </w:r>
      <w:r w:rsidRPr="005B0D42">
        <w:rPr>
          <w:rFonts w:ascii="Arial" w:hAnsi="Arial" w:cs="Arial"/>
          <w:i/>
        </w:rPr>
        <w:t>Idée de Nature</w:t>
      </w:r>
      <w:r w:rsidRPr="005B0D42">
        <w:rPr>
          <w:rFonts w:ascii="Arial" w:hAnsi="Arial" w:cs="Arial"/>
        </w:rPr>
        <w:t xml:space="preserve"> </w:t>
      </w:r>
      <w:r w:rsidR="00C271A3" w:rsidRPr="005B0D42">
        <w:rPr>
          <w:rFonts w:ascii="Arial" w:hAnsi="Arial" w:cs="Arial"/>
        </w:rPr>
        <w:t>(</w:t>
      </w:r>
      <w:r w:rsidR="00E016FF" w:rsidRPr="005B0D42">
        <w:rPr>
          <w:rFonts w:ascii="Arial" w:hAnsi="Arial" w:cs="Arial"/>
        </w:rPr>
        <w:t xml:space="preserve">Colette Guillaumin, </w:t>
      </w:r>
      <w:r w:rsidR="00C271A3" w:rsidRPr="005B0D42">
        <w:rPr>
          <w:rFonts w:ascii="Arial" w:hAnsi="Arial" w:cs="Arial"/>
        </w:rPr>
        <w:t>1978</w:t>
      </w:r>
      <w:r w:rsidR="00923CA7" w:rsidRPr="005B0D42">
        <w:rPr>
          <w:rFonts w:ascii="Arial" w:hAnsi="Arial" w:cs="Arial"/>
        </w:rPr>
        <w:t>b</w:t>
      </w:r>
      <w:r w:rsidR="00C271A3" w:rsidRPr="005B0D42">
        <w:rPr>
          <w:rFonts w:ascii="Arial" w:hAnsi="Arial" w:cs="Arial"/>
        </w:rPr>
        <w:t>)</w:t>
      </w:r>
      <w:r w:rsidR="00973917" w:rsidRPr="005B0D42">
        <w:rPr>
          <w:rFonts w:ascii="Arial" w:hAnsi="Arial" w:cs="Arial"/>
        </w:rPr>
        <w:t>, laquelle</w:t>
      </w:r>
      <w:r w:rsidR="00AA6F93" w:rsidRPr="005B0D42">
        <w:rPr>
          <w:rFonts w:ascii="Arial" w:hAnsi="Arial" w:cs="Arial"/>
        </w:rPr>
        <w:t xml:space="preserve"> </w:t>
      </w:r>
      <w:r w:rsidR="00441A4B" w:rsidRPr="005B0D42">
        <w:rPr>
          <w:rFonts w:ascii="Arial" w:hAnsi="Arial" w:cs="Arial"/>
        </w:rPr>
        <w:t xml:space="preserve">exprime </w:t>
      </w:r>
      <w:r w:rsidR="00AA6F93" w:rsidRPr="005B0D42">
        <w:rPr>
          <w:rFonts w:ascii="Arial" w:hAnsi="Arial" w:cs="Arial"/>
        </w:rPr>
        <w:t>un</w:t>
      </w:r>
      <w:r w:rsidR="0012368E" w:rsidRPr="005B0D42">
        <w:rPr>
          <w:rFonts w:ascii="Arial" w:hAnsi="Arial" w:cs="Arial"/>
        </w:rPr>
        <w:t xml:space="preserve"> rapport de propriét</w:t>
      </w:r>
      <w:r w:rsidR="00923CA7" w:rsidRPr="005B0D42">
        <w:rPr>
          <w:rFonts w:ascii="Arial" w:hAnsi="Arial" w:cs="Arial"/>
        </w:rPr>
        <w:t>aire à objet</w:t>
      </w:r>
      <w:r w:rsidR="00D12B7F" w:rsidRPr="005B0D42">
        <w:rPr>
          <w:rFonts w:ascii="Arial" w:hAnsi="Arial" w:cs="Arial"/>
        </w:rPr>
        <w:t xml:space="preserve"> ; tous deux </w:t>
      </w:r>
      <w:r w:rsidRPr="005B0D42">
        <w:rPr>
          <w:rFonts w:ascii="Arial" w:hAnsi="Arial" w:cs="Arial"/>
        </w:rPr>
        <w:t>constituent des systèmes de marque</w:t>
      </w:r>
      <w:r w:rsidR="00B75876" w:rsidRPr="005B0D42">
        <w:rPr>
          <w:rFonts w:ascii="Arial" w:hAnsi="Arial" w:cs="Arial"/>
        </w:rPr>
        <w:t>s</w:t>
      </w:r>
      <w:r w:rsidR="00140F92" w:rsidRPr="005B0D42">
        <w:rPr>
          <w:rFonts w:ascii="Arial" w:hAnsi="Arial" w:cs="Arial"/>
        </w:rPr>
        <w:t xml:space="preserve"> qui </w:t>
      </w:r>
      <w:r w:rsidRPr="005B0D42">
        <w:rPr>
          <w:rFonts w:ascii="Arial" w:hAnsi="Arial" w:cs="Arial"/>
        </w:rPr>
        <w:t>appellent des « descriptions parentes (…) sur le plan théorique » (Guillaumin, 20</w:t>
      </w:r>
      <w:r w:rsidR="001322EE" w:rsidRPr="005B0D42">
        <w:rPr>
          <w:rFonts w:ascii="Arial" w:hAnsi="Arial" w:cs="Arial"/>
        </w:rPr>
        <w:t>1</w:t>
      </w:r>
      <w:r w:rsidRPr="005B0D42">
        <w:rPr>
          <w:rFonts w:ascii="Arial" w:hAnsi="Arial" w:cs="Arial"/>
        </w:rPr>
        <w:t xml:space="preserve">7 [1998] : 156). Si la sociologie de Colette Guillaumin les lie </w:t>
      </w:r>
      <w:r w:rsidR="0079510E" w:rsidRPr="005B0D42">
        <w:rPr>
          <w:rFonts w:ascii="Arial" w:hAnsi="Arial" w:cs="Arial"/>
        </w:rPr>
        <w:t xml:space="preserve">ainsi </w:t>
      </w:r>
      <w:r w:rsidRPr="005B0D42">
        <w:rPr>
          <w:rFonts w:ascii="Arial" w:hAnsi="Arial" w:cs="Arial"/>
        </w:rPr>
        <w:t>d’emblée l’un à l’autre,</w:t>
      </w:r>
      <w:r w:rsidR="004C57FC" w:rsidRPr="005B0D42">
        <w:rPr>
          <w:rFonts w:ascii="Arial" w:hAnsi="Arial" w:cs="Arial"/>
        </w:rPr>
        <w:t xml:space="preserve"> </w:t>
      </w:r>
      <w:r w:rsidRPr="005B0D42">
        <w:rPr>
          <w:rFonts w:ascii="Arial" w:hAnsi="Arial" w:cs="Arial"/>
        </w:rPr>
        <w:t xml:space="preserve">les lectures qui en ont été faites l’ont </w:t>
      </w:r>
      <w:r w:rsidR="0079510E" w:rsidRPr="005B0D42">
        <w:rPr>
          <w:rFonts w:ascii="Arial" w:hAnsi="Arial" w:cs="Arial"/>
        </w:rPr>
        <w:t xml:space="preserve">cependant </w:t>
      </w:r>
      <w:r w:rsidRPr="005B0D42">
        <w:rPr>
          <w:rFonts w:ascii="Arial" w:hAnsi="Arial" w:cs="Arial"/>
        </w:rPr>
        <w:t>dichotomisée (Juteau, 1995)</w:t>
      </w:r>
      <w:r w:rsidR="00EE6698" w:rsidRPr="005B0D42">
        <w:rPr>
          <w:rFonts w:ascii="Arial" w:hAnsi="Arial" w:cs="Arial"/>
        </w:rPr>
        <w:t> </w:t>
      </w:r>
      <w:r w:rsidRPr="005B0D42">
        <w:rPr>
          <w:rFonts w:ascii="Arial" w:hAnsi="Arial" w:cs="Arial"/>
        </w:rPr>
        <w:t>: les rapports sociaux de race d’un côté, le genre ou les rapports de sexe de l’autre. Cette dissociation pourrait notamment participer à expliquer le peu d’attention portée à l’originalité de ses contributions au travail collectif de construction du féminisme matérialiste</w:t>
      </w:r>
      <w:r w:rsidRPr="005B0D42">
        <w:rPr>
          <w:rFonts w:ascii="Arial" w:hAnsi="Arial" w:cs="Arial"/>
          <w:vertAlign w:val="superscript"/>
        </w:rPr>
        <w:footnoteReference w:id="6"/>
      </w:r>
      <w:r w:rsidRPr="005B0D42">
        <w:rPr>
          <w:rFonts w:ascii="Arial" w:hAnsi="Arial" w:cs="Arial"/>
        </w:rPr>
        <w:t xml:space="preserve"> comme à la sociologie du racisme. </w:t>
      </w:r>
      <w:r w:rsidR="00B41E61" w:rsidRPr="005B0D42">
        <w:rPr>
          <w:rFonts w:ascii="Arial" w:hAnsi="Arial" w:cs="Arial"/>
        </w:rPr>
        <w:t>Sauf exception, l’investissement de l’idéologie naturaliste commun à la sémantique des catégories de sexe et de race aura finalement été peu saisi en tant qu’objet d’étude.</w:t>
      </w:r>
    </w:p>
    <w:p w14:paraId="58DC662A" w14:textId="77777777" w:rsidR="000460EB" w:rsidRPr="00253B12" w:rsidRDefault="000460EB" w:rsidP="00A602F5">
      <w:pPr>
        <w:jc w:val="both"/>
        <w:rPr>
          <w:rFonts w:ascii="Arial" w:hAnsi="Arial" w:cs="Arial"/>
          <w:color w:val="000000" w:themeColor="text1"/>
        </w:rPr>
      </w:pPr>
    </w:p>
    <w:p w14:paraId="1A483FD6" w14:textId="77777777" w:rsidR="000460EB" w:rsidRDefault="000460EB" w:rsidP="00A602F5">
      <w:pPr>
        <w:jc w:val="both"/>
        <w:rPr>
          <w:rFonts w:ascii="Arial" w:hAnsi="Arial" w:cs="Arial"/>
          <w:color w:val="000000" w:themeColor="text1"/>
        </w:rPr>
      </w:pPr>
      <w:r w:rsidRPr="006C17CB">
        <w:rPr>
          <w:rFonts w:ascii="Arial" w:hAnsi="Arial" w:cs="Arial"/>
          <w:color w:val="000000" w:themeColor="text1"/>
        </w:rPr>
        <w:t xml:space="preserve">C’est d’abord </w:t>
      </w:r>
      <w:r w:rsidR="000A7FA0" w:rsidRPr="006C17CB">
        <w:rPr>
          <w:rFonts w:ascii="Arial" w:hAnsi="Arial" w:cs="Arial"/>
          <w:color w:val="000000"/>
        </w:rPr>
        <w:t>«</w:t>
      </w:r>
      <w:r w:rsidR="008E3350">
        <w:rPr>
          <w:rFonts w:ascii="Arial" w:hAnsi="Arial" w:cs="Arial"/>
          <w:color w:val="000000"/>
        </w:rPr>
        <w:t> </w:t>
      </w:r>
      <w:r w:rsidR="000A7FA0" w:rsidRPr="006C17CB">
        <w:rPr>
          <w:rFonts w:ascii="Arial" w:hAnsi="Arial" w:cs="Arial"/>
          <w:color w:val="000000"/>
        </w:rPr>
        <w:t>Race et nature</w:t>
      </w:r>
      <w:r w:rsidR="00EB0046">
        <w:rPr>
          <w:rFonts w:ascii="Arial" w:hAnsi="Arial" w:cs="Arial"/>
          <w:color w:val="000000"/>
        </w:rPr>
        <w:t> </w:t>
      </w:r>
      <w:r w:rsidR="000A7FA0" w:rsidRPr="006C17CB">
        <w:rPr>
          <w:rFonts w:ascii="Arial" w:hAnsi="Arial" w:cs="Arial"/>
          <w:color w:val="000000"/>
        </w:rPr>
        <w:t xml:space="preserve">: </w:t>
      </w:r>
      <w:proofErr w:type="spellStart"/>
      <w:r w:rsidR="000A7FA0" w:rsidRPr="006C17CB">
        <w:rPr>
          <w:rFonts w:ascii="Arial" w:hAnsi="Arial" w:cs="Arial"/>
          <w:color w:val="000000"/>
        </w:rPr>
        <w:t>système</w:t>
      </w:r>
      <w:proofErr w:type="spellEnd"/>
      <w:r w:rsidR="000A7FA0" w:rsidRPr="006C17CB">
        <w:rPr>
          <w:rFonts w:ascii="Arial" w:hAnsi="Arial" w:cs="Arial"/>
          <w:color w:val="000000"/>
        </w:rPr>
        <w:t xml:space="preserve"> de marques, </w:t>
      </w:r>
      <w:proofErr w:type="spellStart"/>
      <w:r w:rsidR="000A7FA0" w:rsidRPr="006C17CB">
        <w:rPr>
          <w:rFonts w:ascii="Arial" w:hAnsi="Arial" w:cs="Arial"/>
          <w:color w:val="000000"/>
        </w:rPr>
        <w:t>idée</w:t>
      </w:r>
      <w:proofErr w:type="spellEnd"/>
      <w:r w:rsidR="000A7FA0" w:rsidRPr="006C17CB">
        <w:rPr>
          <w:rFonts w:ascii="Arial" w:hAnsi="Arial" w:cs="Arial"/>
          <w:color w:val="000000"/>
        </w:rPr>
        <w:t xml:space="preserve"> de groupe naturel et rapports sociaux</w:t>
      </w:r>
      <w:r w:rsidR="008E3350">
        <w:rPr>
          <w:rFonts w:ascii="Arial" w:hAnsi="Arial" w:cs="Arial"/>
          <w:color w:val="000000"/>
        </w:rPr>
        <w:t> </w:t>
      </w:r>
      <w:r w:rsidRPr="006C17CB">
        <w:rPr>
          <w:rFonts w:ascii="Arial" w:hAnsi="Arial" w:cs="Arial"/>
          <w:color w:val="000000" w:themeColor="text1"/>
        </w:rPr>
        <w:t xml:space="preserve">» (1977) qui met en relation </w:t>
      </w:r>
      <w:r w:rsidR="00393F60">
        <w:rPr>
          <w:rFonts w:ascii="Arial" w:hAnsi="Arial" w:cs="Arial"/>
          <w:color w:val="000000" w:themeColor="text1"/>
        </w:rPr>
        <w:t>race</w:t>
      </w:r>
      <w:r w:rsidR="00A902FB">
        <w:rPr>
          <w:rFonts w:ascii="Arial" w:hAnsi="Arial" w:cs="Arial"/>
          <w:color w:val="000000" w:themeColor="text1"/>
        </w:rPr>
        <w:t> </w:t>
      </w:r>
      <w:r w:rsidRPr="006C17CB">
        <w:rPr>
          <w:rFonts w:ascii="Arial" w:hAnsi="Arial" w:cs="Arial"/>
          <w:color w:val="000000" w:themeColor="text1"/>
        </w:rPr>
        <w:t xml:space="preserve">et </w:t>
      </w:r>
      <w:r w:rsidR="00393F60">
        <w:rPr>
          <w:rFonts w:ascii="Arial" w:hAnsi="Arial" w:cs="Arial"/>
          <w:color w:val="000000" w:themeColor="text1"/>
        </w:rPr>
        <w:t>sexe</w:t>
      </w:r>
      <w:r w:rsidR="00A902FB">
        <w:rPr>
          <w:rFonts w:ascii="Arial" w:hAnsi="Arial" w:cs="Arial"/>
          <w:color w:val="000000" w:themeColor="text1"/>
        </w:rPr>
        <w:t> </w:t>
      </w:r>
      <w:r w:rsidRPr="006C17CB">
        <w:rPr>
          <w:rFonts w:ascii="Arial" w:hAnsi="Arial" w:cs="Arial"/>
          <w:color w:val="000000" w:themeColor="text1"/>
        </w:rPr>
        <w:t>de manière inédite à partir d’une</w:t>
      </w:r>
      <w:r w:rsidRPr="00253B12">
        <w:rPr>
          <w:rFonts w:ascii="Arial" w:hAnsi="Arial" w:cs="Arial"/>
          <w:color w:val="000000" w:themeColor="text1"/>
        </w:rPr>
        <w:t xml:space="preserve"> réflexion sur les marquages des corps dérivés de leurs usages. </w:t>
      </w:r>
      <w:r>
        <w:rPr>
          <w:rFonts w:ascii="Arial" w:hAnsi="Arial" w:cs="Arial"/>
          <w:color w:val="000000" w:themeColor="text1"/>
        </w:rPr>
        <w:t xml:space="preserve">Colette </w:t>
      </w:r>
      <w:r w:rsidRPr="00253B12">
        <w:rPr>
          <w:rFonts w:ascii="Arial" w:hAnsi="Arial" w:cs="Arial"/>
          <w:color w:val="000000" w:themeColor="text1"/>
        </w:rPr>
        <w:t xml:space="preserve">Guillaumin montre alors que </w:t>
      </w:r>
      <w:r w:rsidR="00393F60">
        <w:rPr>
          <w:rFonts w:ascii="Arial" w:hAnsi="Arial" w:cs="Arial"/>
          <w:color w:val="000000" w:themeColor="text1"/>
        </w:rPr>
        <w:t>s</w:t>
      </w:r>
      <w:r w:rsidRPr="00253B12">
        <w:rPr>
          <w:rFonts w:ascii="Arial" w:hAnsi="Arial" w:cs="Arial"/>
          <w:color w:val="000000" w:themeColor="text1"/>
        </w:rPr>
        <w:t xml:space="preserve">exe et </w:t>
      </w:r>
      <w:r w:rsidR="00393F60">
        <w:rPr>
          <w:rFonts w:ascii="Arial" w:hAnsi="Arial" w:cs="Arial"/>
          <w:color w:val="000000" w:themeColor="text1"/>
        </w:rPr>
        <w:t>r</w:t>
      </w:r>
      <w:r w:rsidRPr="00253B12">
        <w:rPr>
          <w:rFonts w:ascii="Arial" w:hAnsi="Arial" w:cs="Arial"/>
          <w:color w:val="000000" w:themeColor="text1"/>
        </w:rPr>
        <w:t xml:space="preserve">ace sont des produits sociaux au même titre que la </w:t>
      </w:r>
      <w:r w:rsidR="00393F60">
        <w:rPr>
          <w:rFonts w:ascii="Arial" w:hAnsi="Arial" w:cs="Arial"/>
          <w:color w:val="000000" w:themeColor="text1"/>
        </w:rPr>
        <w:t>c</w:t>
      </w:r>
      <w:r w:rsidRPr="00253B12">
        <w:rPr>
          <w:rFonts w:ascii="Arial" w:hAnsi="Arial" w:cs="Arial"/>
          <w:color w:val="000000" w:themeColor="text1"/>
        </w:rPr>
        <w:t>lasse et qu’ils sont empiriquement liés.</w:t>
      </w:r>
    </w:p>
    <w:p w14:paraId="60C5C1C4" w14:textId="77777777" w:rsidR="000564F1" w:rsidRPr="00253B12" w:rsidRDefault="000564F1" w:rsidP="00A602F5">
      <w:pPr>
        <w:jc w:val="both"/>
        <w:rPr>
          <w:rFonts w:ascii="Arial" w:hAnsi="Arial" w:cs="Arial"/>
          <w:color w:val="000000" w:themeColor="text1"/>
        </w:rPr>
      </w:pPr>
    </w:p>
    <w:p w14:paraId="1DA771EB" w14:textId="77777777" w:rsidR="000D4075" w:rsidRPr="00A602F5" w:rsidRDefault="000460EB" w:rsidP="00A602F5">
      <w:pPr>
        <w:pStyle w:val="p1"/>
        <w:jc w:val="both"/>
        <w:rPr>
          <w:sz w:val="24"/>
          <w:szCs w:val="24"/>
        </w:rPr>
      </w:pPr>
      <w:r w:rsidRPr="00A602F5">
        <w:rPr>
          <w:rFonts w:ascii="Arial" w:hAnsi="Arial" w:cs="Arial"/>
          <w:color w:val="000000" w:themeColor="text1"/>
          <w:sz w:val="24"/>
          <w:szCs w:val="24"/>
        </w:rPr>
        <w:t>Elle développe ensuite le concept «</w:t>
      </w:r>
      <w:r w:rsidR="0068497B">
        <w:rPr>
          <w:rFonts w:ascii="Arial" w:hAnsi="Arial" w:cs="Arial"/>
          <w:color w:val="000000" w:themeColor="text1"/>
          <w:sz w:val="24"/>
          <w:szCs w:val="24"/>
        </w:rPr>
        <w:t> </w:t>
      </w:r>
      <w:r w:rsidRPr="00A602F5">
        <w:rPr>
          <w:rFonts w:ascii="Arial" w:hAnsi="Arial" w:cs="Arial"/>
          <w:color w:val="000000" w:themeColor="text1"/>
          <w:sz w:val="24"/>
          <w:szCs w:val="24"/>
        </w:rPr>
        <w:t>de sexage » (1978</w:t>
      </w:r>
      <w:r w:rsidR="00134FD1">
        <w:rPr>
          <w:rFonts w:ascii="Arial" w:hAnsi="Arial" w:cs="Arial"/>
          <w:color w:val="000000" w:themeColor="text1"/>
          <w:sz w:val="24"/>
          <w:szCs w:val="24"/>
        </w:rPr>
        <w:t>a</w:t>
      </w:r>
      <w:r w:rsidRPr="00A602F5">
        <w:rPr>
          <w:rFonts w:ascii="Arial" w:hAnsi="Arial" w:cs="Arial"/>
          <w:color w:val="000000" w:themeColor="text1"/>
          <w:sz w:val="24"/>
          <w:szCs w:val="24"/>
        </w:rPr>
        <w:t>), dans un geste critique vis-à-vis de la lecture marxiste, y compris féministe, qui cherche à penser « les femmes » (appréhendées comme un groupe homogène et allant de soi) face au capital. À rebours de</w:t>
      </w:r>
      <w:r w:rsidR="00973917">
        <w:rPr>
          <w:rFonts w:ascii="Arial" w:hAnsi="Arial" w:cs="Arial"/>
          <w:color w:val="000000" w:themeColor="text1"/>
          <w:sz w:val="24"/>
          <w:szCs w:val="24"/>
        </w:rPr>
        <w:t xml:space="preserve"> celle</w:t>
      </w:r>
      <w:r w:rsidRPr="00A602F5">
        <w:rPr>
          <w:rFonts w:ascii="Arial" w:hAnsi="Arial" w:cs="Arial"/>
          <w:color w:val="000000" w:themeColor="text1"/>
          <w:sz w:val="24"/>
          <w:szCs w:val="24"/>
        </w:rPr>
        <w:t xml:space="preserve">s </w:t>
      </w:r>
      <w:r w:rsidR="00973917">
        <w:rPr>
          <w:rFonts w:ascii="Arial" w:hAnsi="Arial" w:cs="Arial"/>
          <w:color w:val="000000" w:themeColor="text1"/>
          <w:sz w:val="24"/>
          <w:szCs w:val="24"/>
        </w:rPr>
        <w:t xml:space="preserve">des </w:t>
      </w:r>
      <w:r w:rsidRPr="00A602F5">
        <w:rPr>
          <w:rFonts w:ascii="Arial" w:hAnsi="Arial" w:cs="Arial"/>
          <w:color w:val="000000" w:themeColor="text1"/>
          <w:sz w:val="24"/>
          <w:szCs w:val="24"/>
        </w:rPr>
        <w:t>théoriciennes qui prennent alors le mode de production capitaliste pour modèle à partir duquel elles envisagent le rapport de sexe, Guillaumin dévoile ce qui justement distingue le rapport d'exploitation de la force de travail des rapports d'appropriation. Centré sur le sexage, ses moyens et ses expressions collectives et privées, cet article est aussi l’occasion de pointer l’existence de « formes transitionnelles d’exploitation »</w:t>
      </w:r>
      <w:r w:rsidR="003B2367">
        <w:rPr>
          <w:rFonts w:ascii="Arial" w:hAnsi="Arial" w:cs="Arial"/>
          <w:color w:val="000000" w:themeColor="text1"/>
          <w:sz w:val="24"/>
          <w:szCs w:val="24"/>
        </w:rPr>
        <w:t xml:space="preserve"> (</w:t>
      </w:r>
      <w:proofErr w:type="spellStart"/>
      <w:r w:rsidR="003B2367">
        <w:rPr>
          <w:rFonts w:ascii="Arial" w:hAnsi="Arial" w:cs="Arial"/>
          <w:color w:val="000000" w:themeColor="text1"/>
          <w:sz w:val="24"/>
          <w:szCs w:val="24"/>
        </w:rPr>
        <w:t>Galerand</w:t>
      </w:r>
      <w:proofErr w:type="spellEnd"/>
      <w:r w:rsidR="003B2367">
        <w:rPr>
          <w:rFonts w:ascii="Arial" w:hAnsi="Arial" w:cs="Arial"/>
          <w:color w:val="000000" w:themeColor="text1"/>
          <w:sz w:val="24"/>
          <w:szCs w:val="24"/>
        </w:rPr>
        <w:t xml:space="preserve"> et </w:t>
      </w:r>
      <w:proofErr w:type="spellStart"/>
      <w:r w:rsidR="003B2367">
        <w:rPr>
          <w:rFonts w:ascii="Arial" w:hAnsi="Arial" w:cs="Arial"/>
          <w:color w:val="000000" w:themeColor="text1"/>
          <w:sz w:val="24"/>
          <w:szCs w:val="24"/>
        </w:rPr>
        <w:t>Kergoat</w:t>
      </w:r>
      <w:proofErr w:type="spellEnd"/>
      <w:r w:rsidR="003B2367">
        <w:rPr>
          <w:rFonts w:ascii="Arial" w:hAnsi="Arial" w:cs="Arial"/>
          <w:color w:val="000000" w:themeColor="text1"/>
          <w:sz w:val="24"/>
          <w:szCs w:val="24"/>
        </w:rPr>
        <w:t xml:space="preserve">, 2014 ; </w:t>
      </w:r>
      <w:proofErr w:type="spellStart"/>
      <w:r w:rsidR="003B2367">
        <w:rPr>
          <w:rFonts w:ascii="Arial" w:hAnsi="Arial" w:cs="Arial"/>
          <w:color w:val="000000" w:themeColor="text1"/>
          <w:sz w:val="24"/>
          <w:szCs w:val="24"/>
        </w:rPr>
        <w:t>Galerand</w:t>
      </w:r>
      <w:proofErr w:type="spellEnd"/>
      <w:r w:rsidR="003B2367">
        <w:rPr>
          <w:rFonts w:ascii="Arial" w:hAnsi="Arial" w:cs="Arial"/>
          <w:color w:val="000000" w:themeColor="text1"/>
          <w:sz w:val="24"/>
          <w:szCs w:val="24"/>
        </w:rPr>
        <w:t>, 2015)</w:t>
      </w:r>
      <w:r w:rsidRPr="00A602F5">
        <w:rPr>
          <w:rFonts w:ascii="Arial" w:hAnsi="Arial" w:cs="Arial"/>
          <w:color w:val="000000" w:themeColor="text1"/>
          <w:sz w:val="24"/>
          <w:szCs w:val="24"/>
        </w:rPr>
        <w:t xml:space="preserve">. Il ouvre finalement sur un programme de recherche qui vise à faire porter l’analyse sur deux contradictions latentes ou potentielles internes au sexage </w:t>
      </w:r>
      <w:r w:rsidR="001016D8">
        <w:rPr>
          <w:rFonts w:ascii="Arial" w:hAnsi="Arial" w:cs="Arial"/>
          <w:color w:val="000000" w:themeColor="text1"/>
          <w:sz w:val="24"/>
          <w:szCs w:val="24"/>
        </w:rPr>
        <w:t>pour cerner ses transformations</w:t>
      </w:r>
      <w:r w:rsidR="0068497B">
        <w:rPr>
          <w:rFonts w:ascii="Arial" w:hAnsi="Arial" w:cs="Arial"/>
          <w:color w:val="000000" w:themeColor="text1"/>
          <w:sz w:val="24"/>
          <w:szCs w:val="24"/>
        </w:rPr>
        <w:t xml:space="preserve"> </w:t>
      </w:r>
      <w:r w:rsidRPr="00A602F5">
        <w:rPr>
          <w:rFonts w:ascii="Arial" w:hAnsi="Arial" w:cs="Arial"/>
          <w:color w:val="000000" w:themeColor="text1"/>
          <w:sz w:val="24"/>
          <w:szCs w:val="24"/>
        </w:rPr>
        <w:t>– entre ses formes collective</w:t>
      </w:r>
      <w:r w:rsidR="0074747D" w:rsidRPr="00A602F5">
        <w:rPr>
          <w:rFonts w:ascii="Arial" w:hAnsi="Arial" w:cs="Arial"/>
          <w:color w:val="000000" w:themeColor="text1"/>
          <w:sz w:val="24"/>
          <w:szCs w:val="24"/>
        </w:rPr>
        <w:t>s</w:t>
      </w:r>
      <w:r w:rsidRPr="00A602F5">
        <w:rPr>
          <w:rFonts w:ascii="Arial" w:hAnsi="Arial" w:cs="Arial"/>
          <w:color w:val="000000" w:themeColor="text1"/>
          <w:sz w:val="24"/>
          <w:szCs w:val="24"/>
        </w:rPr>
        <w:t xml:space="preserve"> et privée</w:t>
      </w:r>
      <w:r w:rsidR="0074747D" w:rsidRPr="00A602F5">
        <w:rPr>
          <w:rFonts w:ascii="Arial" w:hAnsi="Arial" w:cs="Arial"/>
          <w:color w:val="000000" w:themeColor="text1"/>
          <w:sz w:val="24"/>
          <w:szCs w:val="24"/>
        </w:rPr>
        <w:t>s</w:t>
      </w:r>
      <w:r w:rsidR="0068497B">
        <w:rPr>
          <w:rFonts w:ascii="Arial" w:hAnsi="Arial" w:cs="Arial"/>
          <w:color w:val="000000" w:themeColor="text1"/>
          <w:sz w:val="24"/>
          <w:szCs w:val="24"/>
        </w:rPr>
        <w:t xml:space="preserve"> </w:t>
      </w:r>
      <w:r w:rsidRPr="00A602F5">
        <w:rPr>
          <w:rFonts w:ascii="Arial" w:hAnsi="Arial" w:cs="Arial"/>
          <w:color w:val="000000" w:themeColor="text1"/>
          <w:sz w:val="24"/>
          <w:szCs w:val="24"/>
        </w:rPr>
        <w:t>d’une part</w:t>
      </w:r>
      <w:r w:rsidR="0068497B">
        <w:rPr>
          <w:rFonts w:ascii="Arial" w:hAnsi="Arial" w:cs="Arial"/>
          <w:color w:val="000000" w:themeColor="text1"/>
          <w:sz w:val="24"/>
          <w:szCs w:val="24"/>
        </w:rPr>
        <w:t> </w:t>
      </w:r>
      <w:r w:rsidRPr="00A602F5">
        <w:rPr>
          <w:rFonts w:ascii="Arial" w:hAnsi="Arial" w:cs="Arial"/>
          <w:color w:val="000000" w:themeColor="text1"/>
          <w:sz w:val="24"/>
          <w:szCs w:val="24"/>
        </w:rPr>
        <w:t xml:space="preserve">; entre la « libre vente récente de la force de travail » et l’appropriation d’autre part. </w:t>
      </w:r>
      <w:r w:rsidR="001016D8">
        <w:rPr>
          <w:rFonts w:ascii="Arial" w:hAnsi="Arial" w:cs="Arial"/>
          <w:color w:val="000000" w:themeColor="text1"/>
          <w:sz w:val="24"/>
          <w:szCs w:val="24"/>
        </w:rPr>
        <w:t xml:space="preserve">Peu suivie en </w:t>
      </w:r>
      <w:r w:rsidR="00D321FC">
        <w:rPr>
          <w:rFonts w:ascii="Arial" w:hAnsi="Arial" w:cs="Arial"/>
          <w:color w:val="000000" w:themeColor="text1"/>
          <w:sz w:val="24"/>
          <w:szCs w:val="24"/>
        </w:rPr>
        <w:t xml:space="preserve">France, </w:t>
      </w:r>
      <w:r w:rsidR="001016D8">
        <w:rPr>
          <w:rFonts w:ascii="Arial" w:hAnsi="Arial" w:cs="Arial"/>
          <w:color w:val="000000" w:themeColor="text1"/>
          <w:sz w:val="24"/>
          <w:szCs w:val="24"/>
        </w:rPr>
        <w:t xml:space="preserve">cette piste </w:t>
      </w:r>
      <w:r w:rsidR="00100272">
        <w:rPr>
          <w:rFonts w:ascii="Arial" w:hAnsi="Arial" w:cs="Arial"/>
          <w:color w:val="000000" w:themeColor="text1"/>
          <w:sz w:val="24"/>
          <w:szCs w:val="24"/>
        </w:rPr>
        <w:t xml:space="preserve">sera </w:t>
      </w:r>
      <w:r w:rsidR="00166CCA">
        <w:rPr>
          <w:rFonts w:ascii="Arial" w:hAnsi="Arial" w:cs="Arial"/>
          <w:color w:val="000000" w:themeColor="text1"/>
          <w:sz w:val="24"/>
          <w:szCs w:val="24"/>
        </w:rPr>
        <w:t xml:space="preserve">en revanche </w:t>
      </w:r>
      <w:r w:rsidR="001D3D26">
        <w:rPr>
          <w:rFonts w:ascii="Arial" w:hAnsi="Arial" w:cs="Arial"/>
          <w:color w:val="000000" w:themeColor="text1"/>
          <w:sz w:val="24"/>
          <w:szCs w:val="24"/>
        </w:rPr>
        <w:t>re</w:t>
      </w:r>
      <w:r w:rsidR="001016D8">
        <w:rPr>
          <w:rFonts w:ascii="Arial" w:hAnsi="Arial" w:cs="Arial"/>
          <w:color w:val="000000" w:themeColor="text1"/>
          <w:sz w:val="24"/>
          <w:szCs w:val="24"/>
        </w:rPr>
        <w:t xml:space="preserve">travaillée </w:t>
      </w:r>
      <w:r w:rsidR="00166CCA">
        <w:rPr>
          <w:rFonts w:ascii="Arial" w:hAnsi="Arial" w:cs="Arial"/>
          <w:color w:val="000000" w:themeColor="text1"/>
          <w:sz w:val="24"/>
          <w:szCs w:val="24"/>
        </w:rPr>
        <w:t xml:space="preserve">par </w:t>
      </w:r>
      <w:r w:rsidR="00166CCA" w:rsidRPr="00A60D5B">
        <w:rPr>
          <w:rFonts w:ascii="Arial" w:hAnsi="Arial" w:cs="Arial"/>
          <w:color w:val="000000" w:themeColor="text1"/>
          <w:sz w:val="24"/>
          <w:szCs w:val="24"/>
        </w:rPr>
        <w:t>Danielle Juteau et Nicole Laurin (1988)</w:t>
      </w:r>
      <w:r w:rsidR="008D6F9D" w:rsidRPr="00A60D5B">
        <w:rPr>
          <w:rFonts w:ascii="Arial" w:hAnsi="Arial" w:cs="Arial"/>
          <w:color w:val="000000" w:themeColor="text1"/>
          <w:sz w:val="24"/>
          <w:szCs w:val="24"/>
        </w:rPr>
        <w:t xml:space="preserve"> au sujet du contexte québécois</w:t>
      </w:r>
      <w:r w:rsidR="001D3D26" w:rsidRPr="00A60D5B">
        <w:rPr>
          <w:rFonts w:ascii="Arial" w:hAnsi="Arial" w:cs="Arial"/>
          <w:color w:val="000000" w:themeColor="text1"/>
          <w:sz w:val="24"/>
          <w:szCs w:val="24"/>
        </w:rPr>
        <w:t xml:space="preserve">. </w:t>
      </w:r>
      <w:r w:rsidR="00CA67B0" w:rsidRPr="00A60D5B">
        <w:rPr>
          <w:rFonts w:ascii="Arial" w:hAnsi="Arial" w:cs="Arial"/>
          <w:color w:val="000000" w:themeColor="text1"/>
          <w:sz w:val="24"/>
          <w:szCs w:val="24"/>
        </w:rPr>
        <w:t>À partir du cas des religieuses</w:t>
      </w:r>
      <w:r w:rsidR="00DA50E2" w:rsidRPr="00A60D5B">
        <w:rPr>
          <w:rFonts w:ascii="Arial" w:hAnsi="Arial" w:cs="Arial"/>
          <w:color w:val="000000" w:themeColor="text1"/>
          <w:sz w:val="24"/>
          <w:szCs w:val="24"/>
        </w:rPr>
        <w:t xml:space="preserve"> et de leur position excentrique</w:t>
      </w:r>
      <w:r w:rsidR="00CA67B0" w:rsidRPr="00A60D5B">
        <w:rPr>
          <w:rFonts w:ascii="Arial" w:hAnsi="Arial" w:cs="Arial"/>
          <w:color w:val="000000" w:themeColor="text1"/>
          <w:sz w:val="24"/>
          <w:szCs w:val="24"/>
        </w:rPr>
        <w:t>, elles f</w:t>
      </w:r>
      <w:r w:rsidR="0085394A">
        <w:rPr>
          <w:rFonts w:ascii="Arial" w:hAnsi="Arial" w:cs="Arial"/>
          <w:color w:val="000000" w:themeColor="text1"/>
          <w:sz w:val="24"/>
          <w:szCs w:val="24"/>
        </w:rPr>
        <w:t>er</w:t>
      </w:r>
      <w:r w:rsidR="00CA67B0" w:rsidRPr="00A60D5B">
        <w:rPr>
          <w:rFonts w:ascii="Arial" w:hAnsi="Arial" w:cs="Arial"/>
          <w:color w:val="000000" w:themeColor="text1"/>
          <w:sz w:val="24"/>
          <w:szCs w:val="24"/>
        </w:rPr>
        <w:t xml:space="preserve">ont </w:t>
      </w:r>
      <w:r w:rsidR="00E87D70" w:rsidRPr="00A60D5B">
        <w:rPr>
          <w:rFonts w:ascii="Arial" w:hAnsi="Arial" w:cs="Arial"/>
          <w:color w:val="000000" w:themeColor="text1"/>
          <w:sz w:val="24"/>
          <w:szCs w:val="24"/>
        </w:rPr>
        <w:t xml:space="preserve">valoir </w:t>
      </w:r>
      <w:r w:rsidR="00DA50E2" w:rsidRPr="00A60D5B">
        <w:rPr>
          <w:rFonts w:ascii="Arial" w:hAnsi="Arial" w:cs="Arial"/>
          <w:color w:val="000000" w:themeColor="text1"/>
          <w:sz w:val="24"/>
          <w:szCs w:val="24"/>
        </w:rPr>
        <w:t xml:space="preserve">deux </w:t>
      </w:r>
      <w:r w:rsidR="009F6056" w:rsidRPr="00A60D5B">
        <w:rPr>
          <w:rFonts w:ascii="Arial" w:hAnsi="Arial" w:cs="Arial"/>
          <w:color w:val="000000" w:themeColor="text1"/>
          <w:sz w:val="24"/>
          <w:szCs w:val="24"/>
        </w:rPr>
        <w:t>nécessité</w:t>
      </w:r>
      <w:r w:rsidR="00DA50E2" w:rsidRPr="00A60D5B">
        <w:rPr>
          <w:rFonts w:ascii="Arial" w:hAnsi="Arial" w:cs="Arial"/>
          <w:color w:val="000000" w:themeColor="text1"/>
          <w:sz w:val="24"/>
          <w:szCs w:val="24"/>
        </w:rPr>
        <w:t xml:space="preserve">s : celle </w:t>
      </w:r>
      <w:r w:rsidR="00E87D70" w:rsidRPr="00A60D5B">
        <w:rPr>
          <w:rFonts w:ascii="Arial" w:hAnsi="Arial" w:cs="Arial"/>
          <w:color w:val="000000" w:themeColor="text1"/>
          <w:sz w:val="24"/>
          <w:szCs w:val="24"/>
        </w:rPr>
        <w:t xml:space="preserve">de considérer </w:t>
      </w:r>
      <w:r w:rsidR="00B7751D" w:rsidRPr="00A60D5B">
        <w:rPr>
          <w:rFonts w:ascii="Arial" w:hAnsi="Arial" w:cs="Arial"/>
          <w:color w:val="000000" w:themeColor="text1"/>
          <w:sz w:val="24"/>
          <w:szCs w:val="24"/>
        </w:rPr>
        <w:t xml:space="preserve">la </w:t>
      </w:r>
      <w:r w:rsidR="009F6056" w:rsidRPr="00A60D5B">
        <w:rPr>
          <w:rFonts w:ascii="Arial" w:hAnsi="Arial" w:cs="Arial"/>
          <w:color w:val="000000" w:themeColor="text1"/>
          <w:sz w:val="24"/>
          <w:szCs w:val="24"/>
        </w:rPr>
        <w:t>« </w:t>
      </w:r>
      <w:r w:rsidR="00B7751D" w:rsidRPr="00A60D5B">
        <w:rPr>
          <w:rFonts w:ascii="Arial" w:hAnsi="Arial" w:cs="Arial"/>
          <w:color w:val="000000" w:themeColor="text1"/>
          <w:sz w:val="24"/>
          <w:szCs w:val="24"/>
        </w:rPr>
        <w:t xml:space="preserve">variété </w:t>
      </w:r>
      <w:r w:rsidR="00D6691F" w:rsidRPr="00D6691F">
        <w:rPr>
          <w:rFonts w:ascii="Arial" w:hAnsi="Arial" w:cs="Arial"/>
          <w:sz w:val="24"/>
          <w:szCs w:val="24"/>
        </w:rPr>
        <w:t xml:space="preserve">des modes particuliers de l’appropriation » (aussi bien dans sa forme collective que dans sa forme privée) - soit la variété des usages concrets qui sont faits des femmes et des fractions de classe qu’ils produisent (religieuses, mères porteuses, prostituées, épouses, ouvrières) ; celle d’interroger la cohérence et la cohésion entre ces divers modes d’actualisation de l’appropriation. </w:t>
      </w:r>
      <w:r w:rsidR="00393F60">
        <w:rPr>
          <w:rFonts w:ascii="Arial" w:hAnsi="Arial" w:cs="Arial"/>
          <w:sz w:val="24"/>
          <w:szCs w:val="24"/>
        </w:rPr>
        <w:t xml:space="preserve">On peut </w:t>
      </w:r>
      <w:r w:rsidR="00D6691F" w:rsidRPr="00D6691F">
        <w:rPr>
          <w:rFonts w:ascii="Arial" w:hAnsi="Arial" w:cs="Arial"/>
          <w:sz w:val="24"/>
          <w:szCs w:val="24"/>
        </w:rPr>
        <w:t>alors distinguer différents systèmes ou « rapports de sexage » (Guillaumin, 1978b : 12</w:t>
      </w:r>
      <w:r w:rsidR="004D67EA">
        <w:rPr>
          <w:rFonts w:ascii="Arial" w:hAnsi="Arial" w:cs="Arial"/>
          <w:sz w:val="24"/>
          <w:szCs w:val="24"/>
        </w:rPr>
        <w:t xml:space="preserve"> ; </w:t>
      </w:r>
      <w:proofErr w:type="spellStart"/>
      <w:r w:rsidR="004D67EA">
        <w:rPr>
          <w:rFonts w:ascii="Arial" w:hAnsi="Arial" w:cs="Arial"/>
          <w:sz w:val="24"/>
          <w:szCs w:val="24"/>
        </w:rPr>
        <w:t>Falquet</w:t>
      </w:r>
      <w:proofErr w:type="spellEnd"/>
      <w:r w:rsidR="004D67EA">
        <w:rPr>
          <w:rFonts w:ascii="Arial" w:hAnsi="Arial" w:cs="Arial"/>
          <w:sz w:val="24"/>
          <w:szCs w:val="24"/>
        </w:rPr>
        <w:t>, 2016</w:t>
      </w:r>
      <w:r w:rsidR="00D6691F" w:rsidRPr="00D6691F">
        <w:rPr>
          <w:rFonts w:ascii="Arial" w:hAnsi="Arial" w:cs="Arial"/>
          <w:sz w:val="24"/>
          <w:szCs w:val="24"/>
        </w:rPr>
        <w:t>).</w:t>
      </w:r>
    </w:p>
    <w:p w14:paraId="3BCA058F" w14:textId="77777777" w:rsidR="000460EB" w:rsidRPr="00253B12" w:rsidRDefault="000460EB" w:rsidP="00A602F5">
      <w:pPr>
        <w:jc w:val="both"/>
        <w:rPr>
          <w:rFonts w:ascii="Arial" w:hAnsi="Arial" w:cs="Arial"/>
          <w:color w:val="000000" w:themeColor="text1"/>
        </w:rPr>
      </w:pPr>
    </w:p>
    <w:p w14:paraId="504419D6" w14:textId="77777777" w:rsidR="00EB6AFB" w:rsidRDefault="000460EB" w:rsidP="00A602F5">
      <w:pPr>
        <w:jc w:val="both"/>
        <w:rPr>
          <w:rFonts w:ascii="Arial" w:hAnsi="Arial" w:cs="Arial"/>
          <w:color w:val="000000" w:themeColor="text1"/>
        </w:rPr>
      </w:pPr>
      <w:r w:rsidRPr="00253B12">
        <w:rPr>
          <w:rFonts w:ascii="Arial" w:hAnsi="Arial" w:cs="Arial"/>
          <w:color w:val="000000" w:themeColor="text1"/>
        </w:rPr>
        <w:t>Depuis la parution de « Pratique du pouvoir et idée de Nature »</w:t>
      </w:r>
      <w:r w:rsidR="0074747D">
        <w:rPr>
          <w:rFonts w:ascii="Arial" w:hAnsi="Arial" w:cs="Arial"/>
          <w:color w:val="000000" w:themeColor="text1"/>
        </w:rPr>
        <w:t xml:space="preserve"> (1978)</w:t>
      </w:r>
      <w:r w:rsidRPr="00253B12">
        <w:rPr>
          <w:rFonts w:ascii="Arial" w:hAnsi="Arial" w:cs="Arial"/>
          <w:color w:val="000000" w:themeColor="text1"/>
        </w:rPr>
        <w:t xml:space="preserve">, le mouvement de pensée féministe </w:t>
      </w:r>
      <w:r w:rsidR="00B334FE">
        <w:rPr>
          <w:rFonts w:ascii="Arial" w:hAnsi="Arial" w:cs="Arial"/>
          <w:color w:val="000000" w:themeColor="text1"/>
        </w:rPr>
        <w:t xml:space="preserve">s’est recomposé </w:t>
      </w:r>
      <w:r w:rsidRPr="00253B12">
        <w:rPr>
          <w:rFonts w:ascii="Arial" w:hAnsi="Arial" w:cs="Arial"/>
          <w:color w:val="000000" w:themeColor="text1"/>
        </w:rPr>
        <w:t xml:space="preserve">et les conditions de réception des travaux de </w:t>
      </w:r>
      <w:r w:rsidR="00D44BD2">
        <w:rPr>
          <w:rFonts w:ascii="Arial" w:hAnsi="Arial" w:cs="Arial"/>
          <w:color w:val="000000" w:themeColor="text1"/>
        </w:rPr>
        <w:t xml:space="preserve">Colette </w:t>
      </w:r>
      <w:r w:rsidRPr="00253B12">
        <w:rPr>
          <w:rFonts w:ascii="Arial" w:hAnsi="Arial" w:cs="Arial"/>
          <w:color w:val="000000" w:themeColor="text1"/>
        </w:rPr>
        <w:t xml:space="preserve">Guillaumin </w:t>
      </w:r>
      <w:r w:rsidR="008F3F04">
        <w:rPr>
          <w:rFonts w:ascii="Arial" w:hAnsi="Arial" w:cs="Arial"/>
          <w:color w:val="000000" w:themeColor="text1"/>
        </w:rPr>
        <w:t>s</w:t>
      </w:r>
      <w:r w:rsidR="00741DC5">
        <w:rPr>
          <w:rFonts w:ascii="Arial" w:hAnsi="Arial" w:cs="Arial"/>
          <w:color w:val="000000" w:themeColor="text1"/>
        </w:rPr>
        <w:t>e sont modifiées</w:t>
      </w:r>
      <w:r w:rsidRPr="00253B12">
        <w:rPr>
          <w:rFonts w:ascii="Arial" w:hAnsi="Arial" w:cs="Arial"/>
          <w:color w:val="000000" w:themeColor="text1"/>
        </w:rPr>
        <w:t xml:space="preserve">. Avec un succès inédit dans l’histoire des </w:t>
      </w:r>
      <w:r w:rsidR="00835B07">
        <w:rPr>
          <w:rFonts w:ascii="Arial" w:hAnsi="Arial" w:cs="Arial"/>
          <w:color w:val="000000" w:themeColor="text1"/>
        </w:rPr>
        <w:t>savoirs</w:t>
      </w:r>
      <w:r w:rsidR="00F757DD">
        <w:rPr>
          <w:rFonts w:ascii="Arial" w:hAnsi="Arial" w:cs="Arial"/>
          <w:color w:val="000000" w:themeColor="text1"/>
        </w:rPr>
        <w:t xml:space="preserve"> </w:t>
      </w:r>
      <w:r w:rsidRPr="00253B12">
        <w:rPr>
          <w:rFonts w:ascii="Arial" w:hAnsi="Arial" w:cs="Arial"/>
          <w:color w:val="000000" w:themeColor="text1"/>
        </w:rPr>
        <w:t xml:space="preserve">féministes, les théories </w:t>
      </w:r>
      <w:proofErr w:type="spellStart"/>
      <w:r w:rsidRPr="00253B12">
        <w:rPr>
          <w:rFonts w:ascii="Arial" w:hAnsi="Arial" w:cs="Arial"/>
          <w:i/>
          <w:color w:val="000000" w:themeColor="text1"/>
        </w:rPr>
        <w:t>queer</w:t>
      </w:r>
      <w:proofErr w:type="spellEnd"/>
      <w:r w:rsidRPr="00253B12">
        <w:rPr>
          <w:rFonts w:ascii="Arial" w:hAnsi="Arial" w:cs="Arial"/>
          <w:color w:val="000000" w:themeColor="text1"/>
        </w:rPr>
        <w:t xml:space="preserve"> sont venues incontestablement renouveler la critique du naturalisme et la réflexion sur la fabrique des corps à partir de nouveaux outils, sans </w:t>
      </w:r>
      <w:r w:rsidR="00005BED">
        <w:rPr>
          <w:rFonts w:ascii="Arial" w:hAnsi="Arial" w:cs="Arial"/>
          <w:color w:val="000000" w:themeColor="text1"/>
        </w:rPr>
        <w:t>pourt</w:t>
      </w:r>
      <w:r w:rsidR="00005BED" w:rsidRPr="00253B12">
        <w:rPr>
          <w:rFonts w:ascii="Arial" w:hAnsi="Arial" w:cs="Arial"/>
          <w:color w:val="000000" w:themeColor="text1"/>
        </w:rPr>
        <w:t xml:space="preserve">ant </w:t>
      </w:r>
      <w:r w:rsidRPr="00253B12">
        <w:rPr>
          <w:rFonts w:ascii="Arial" w:hAnsi="Arial" w:cs="Arial"/>
          <w:color w:val="000000" w:themeColor="text1"/>
        </w:rPr>
        <w:t xml:space="preserve">connaître ou reconnaître, en tout cas sans reprendre le travail de Colette Guillaumin. </w:t>
      </w:r>
    </w:p>
    <w:p w14:paraId="5FA00D3E" w14:textId="77777777" w:rsidR="00EB6AFB" w:rsidRDefault="00EB6AFB" w:rsidP="00A602F5">
      <w:pPr>
        <w:jc w:val="both"/>
        <w:rPr>
          <w:rFonts w:ascii="Arial" w:hAnsi="Arial" w:cs="Arial"/>
          <w:color w:val="000000" w:themeColor="text1"/>
        </w:rPr>
      </w:pPr>
    </w:p>
    <w:p w14:paraId="1A28EFF3" w14:textId="77777777" w:rsidR="005257B7" w:rsidRPr="005B0D42" w:rsidRDefault="000460EB" w:rsidP="005B0D42">
      <w:pPr>
        <w:jc w:val="both"/>
        <w:rPr>
          <w:rFonts w:ascii="Arial" w:hAnsi="Arial" w:cs="Arial"/>
        </w:rPr>
      </w:pPr>
      <w:r w:rsidRPr="00253B12">
        <w:rPr>
          <w:rFonts w:ascii="Arial" w:hAnsi="Arial" w:cs="Arial"/>
          <w:color w:val="000000" w:themeColor="text1"/>
        </w:rPr>
        <w:t xml:space="preserve">La diffusion accrue des théories issues des franges les plus radicales du </w:t>
      </w:r>
      <w:r>
        <w:rPr>
          <w:rFonts w:ascii="Arial" w:hAnsi="Arial" w:cs="Arial"/>
          <w:i/>
          <w:color w:val="000000" w:themeColor="text1"/>
        </w:rPr>
        <w:t>B</w:t>
      </w:r>
      <w:r w:rsidRPr="00253B12">
        <w:rPr>
          <w:rFonts w:ascii="Arial" w:hAnsi="Arial" w:cs="Arial"/>
          <w:i/>
          <w:color w:val="000000" w:themeColor="text1"/>
        </w:rPr>
        <w:t xml:space="preserve">lack </w:t>
      </w:r>
      <w:proofErr w:type="spellStart"/>
      <w:r>
        <w:rPr>
          <w:rFonts w:ascii="Arial" w:hAnsi="Arial" w:cs="Arial"/>
          <w:i/>
          <w:color w:val="000000" w:themeColor="text1"/>
        </w:rPr>
        <w:t>F</w:t>
      </w:r>
      <w:r w:rsidRPr="00253B12">
        <w:rPr>
          <w:rFonts w:ascii="Arial" w:hAnsi="Arial" w:cs="Arial"/>
          <w:i/>
          <w:color w:val="000000" w:themeColor="text1"/>
        </w:rPr>
        <w:t>eminism</w:t>
      </w:r>
      <w:proofErr w:type="spellEnd"/>
      <w:r w:rsidRPr="00253B12">
        <w:rPr>
          <w:rFonts w:ascii="Arial" w:hAnsi="Arial" w:cs="Arial"/>
          <w:i/>
          <w:color w:val="000000" w:themeColor="text1"/>
        </w:rPr>
        <w:t xml:space="preserve"> </w:t>
      </w:r>
      <w:r w:rsidRPr="00253B12">
        <w:rPr>
          <w:rFonts w:ascii="Arial" w:hAnsi="Arial" w:cs="Arial"/>
          <w:color w:val="000000" w:themeColor="text1"/>
        </w:rPr>
        <w:t>états-unien et du paradigme de l’intersectionnalité a</w:t>
      </w:r>
      <w:r w:rsidR="00005BED">
        <w:rPr>
          <w:rFonts w:ascii="Arial" w:hAnsi="Arial" w:cs="Arial"/>
          <w:color w:val="000000" w:themeColor="text1"/>
        </w:rPr>
        <w:t>ura</w:t>
      </w:r>
      <w:r w:rsidRPr="00253B12">
        <w:rPr>
          <w:rFonts w:ascii="Arial" w:hAnsi="Arial" w:cs="Arial"/>
          <w:color w:val="000000" w:themeColor="text1"/>
        </w:rPr>
        <w:t xml:space="preserve"> de son côté stimulé la réflexion sur l</w:t>
      </w:r>
      <w:r w:rsidR="00835B07">
        <w:rPr>
          <w:rFonts w:ascii="Arial" w:hAnsi="Arial" w:cs="Arial"/>
          <w:color w:val="000000" w:themeColor="text1"/>
        </w:rPr>
        <w:t xml:space="preserve">’articulation du genre aux </w:t>
      </w:r>
      <w:r w:rsidRPr="00253B12">
        <w:rPr>
          <w:rFonts w:ascii="Arial" w:hAnsi="Arial" w:cs="Arial"/>
          <w:color w:val="000000" w:themeColor="text1"/>
        </w:rPr>
        <w:t xml:space="preserve">contradictions entre femmes, non seulement </w:t>
      </w:r>
      <w:r w:rsidR="00835B07">
        <w:rPr>
          <w:rFonts w:ascii="Arial" w:hAnsi="Arial" w:cs="Arial"/>
          <w:color w:val="000000" w:themeColor="text1"/>
        </w:rPr>
        <w:t xml:space="preserve">aux </w:t>
      </w:r>
      <w:r w:rsidRPr="00253B12">
        <w:rPr>
          <w:rFonts w:ascii="Arial" w:hAnsi="Arial" w:cs="Arial"/>
          <w:color w:val="000000" w:themeColor="text1"/>
        </w:rPr>
        <w:t>contradictions</w:t>
      </w:r>
      <w:r w:rsidR="00005BED">
        <w:rPr>
          <w:rFonts w:ascii="Arial" w:hAnsi="Arial" w:cs="Arial"/>
          <w:color w:val="000000" w:themeColor="text1"/>
        </w:rPr>
        <w:t xml:space="preserve"> </w:t>
      </w:r>
      <w:r w:rsidRPr="00253B12">
        <w:rPr>
          <w:rFonts w:ascii="Arial" w:hAnsi="Arial" w:cs="Arial"/>
          <w:color w:val="000000" w:themeColor="text1"/>
        </w:rPr>
        <w:t xml:space="preserve">de </w:t>
      </w:r>
      <w:r w:rsidR="002D0539">
        <w:rPr>
          <w:rFonts w:ascii="Arial" w:hAnsi="Arial" w:cs="Arial"/>
          <w:color w:val="000000" w:themeColor="text1"/>
        </w:rPr>
        <w:t>c</w:t>
      </w:r>
      <w:r w:rsidRPr="00253B12">
        <w:rPr>
          <w:rFonts w:ascii="Arial" w:hAnsi="Arial" w:cs="Arial"/>
          <w:color w:val="000000" w:themeColor="text1"/>
        </w:rPr>
        <w:t xml:space="preserve">lasse, fortement débattues dès le début des années 70, mais aussi </w:t>
      </w:r>
      <w:r w:rsidR="00835B07">
        <w:rPr>
          <w:rFonts w:ascii="Arial" w:hAnsi="Arial" w:cs="Arial"/>
          <w:color w:val="000000" w:themeColor="text1"/>
        </w:rPr>
        <w:t>aux</w:t>
      </w:r>
      <w:r w:rsidR="00F757DD">
        <w:rPr>
          <w:rFonts w:ascii="Arial" w:hAnsi="Arial" w:cs="Arial"/>
          <w:color w:val="000000" w:themeColor="text1"/>
        </w:rPr>
        <w:t xml:space="preserve"> </w:t>
      </w:r>
      <w:r w:rsidRPr="00253B12">
        <w:rPr>
          <w:rFonts w:ascii="Arial" w:hAnsi="Arial" w:cs="Arial"/>
          <w:color w:val="000000" w:themeColor="text1"/>
        </w:rPr>
        <w:t xml:space="preserve">contradictions de </w:t>
      </w:r>
      <w:r w:rsidR="002D0539">
        <w:rPr>
          <w:rFonts w:ascii="Arial" w:hAnsi="Arial" w:cs="Arial"/>
          <w:color w:val="000000" w:themeColor="text1"/>
        </w:rPr>
        <w:t>r</w:t>
      </w:r>
      <w:r w:rsidRPr="00253B12">
        <w:rPr>
          <w:rFonts w:ascii="Arial" w:hAnsi="Arial" w:cs="Arial"/>
          <w:color w:val="000000" w:themeColor="text1"/>
        </w:rPr>
        <w:t xml:space="preserve">ace, héritées de l’esclavage, du rapport colonial et de leurs transformations. </w:t>
      </w:r>
      <w:r w:rsidRPr="005B0D42">
        <w:rPr>
          <w:rFonts w:ascii="Arial" w:hAnsi="Arial" w:cs="Arial"/>
        </w:rPr>
        <w:t>Pour des raisons différentes</w:t>
      </w:r>
      <w:r w:rsidR="00EB6AFB" w:rsidRPr="005B0D42">
        <w:rPr>
          <w:rFonts w:ascii="Arial" w:hAnsi="Arial" w:cs="Arial"/>
        </w:rPr>
        <w:t>,</w:t>
      </w:r>
      <w:r w:rsidRPr="005B0D42">
        <w:rPr>
          <w:rFonts w:ascii="Arial" w:hAnsi="Arial" w:cs="Arial"/>
        </w:rPr>
        <w:t xml:space="preserve"> et </w:t>
      </w:r>
      <w:r w:rsidRPr="005B0D42">
        <w:rPr>
          <w:rFonts w:ascii="Arial" w:hAnsi="Arial" w:cs="Arial"/>
        </w:rPr>
        <w:lastRenderedPageBreak/>
        <w:t>paradoxalement, la réception de cette littérature (</w:t>
      </w:r>
      <w:proofErr w:type="spellStart"/>
      <w:r w:rsidRPr="005B0D42">
        <w:rPr>
          <w:rFonts w:ascii="Arial" w:hAnsi="Arial" w:cs="Arial"/>
          <w:i/>
        </w:rPr>
        <w:t>queer</w:t>
      </w:r>
      <w:proofErr w:type="spellEnd"/>
      <w:r w:rsidRPr="005B0D42">
        <w:rPr>
          <w:rFonts w:ascii="Arial" w:hAnsi="Arial" w:cs="Arial"/>
        </w:rPr>
        <w:t xml:space="preserve"> d’une part et </w:t>
      </w:r>
      <w:proofErr w:type="spellStart"/>
      <w:r w:rsidRPr="005B0D42">
        <w:rPr>
          <w:rFonts w:ascii="Arial" w:hAnsi="Arial" w:cs="Arial"/>
        </w:rPr>
        <w:t>intersectionnelle</w:t>
      </w:r>
      <w:proofErr w:type="spellEnd"/>
      <w:r w:rsidRPr="005B0D42">
        <w:rPr>
          <w:rFonts w:ascii="Arial" w:hAnsi="Arial" w:cs="Arial"/>
        </w:rPr>
        <w:t xml:space="preserve"> d’autre part) dans le monde francophone, s’y est accompagnée d’une mise en question des théorisations matérialistes des catégories de sexe en général, de la conceptualisation de Colette Guillaumin en particulier. La portée politique de l’idée même de classes de sexe se voit de nouveau</w:t>
      </w:r>
      <w:r w:rsidRPr="00EB6AFB">
        <w:rPr>
          <w:rStyle w:val="Appelnotedebasdep"/>
          <w:rFonts w:ascii="Arial" w:hAnsi="Arial" w:cs="Arial"/>
          <w:color w:val="000000" w:themeColor="text1"/>
          <w:shd w:val="clear" w:color="auto" w:fill="FFFFFF"/>
        </w:rPr>
        <w:footnoteReference w:id="7"/>
      </w:r>
      <w:r w:rsidRPr="005B0D42">
        <w:rPr>
          <w:rFonts w:ascii="Arial" w:hAnsi="Arial" w:cs="Arial"/>
        </w:rPr>
        <w:t xml:space="preserve"> contestée, lorsque toutefois (rarement) elle est discutée. Et sur le plan épistémologique, le soupçon est jeté sur les étapes de théorisation qui distinguent analytiquement les différents rapports de pouvoir empiriquement imbriqués, pour penser leurs spécificités comme ce qu’ils ont de commun. C’est dans le cadre de cette critique qu’un raisonnement analogique est attribué à Colette Guillaumin aujourd’hui. </w:t>
      </w:r>
      <w:r w:rsidR="00620009" w:rsidRPr="005B0D42">
        <w:rPr>
          <w:rFonts w:ascii="Arial" w:hAnsi="Arial" w:cs="Arial"/>
        </w:rPr>
        <w:t xml:space="preserve">S’il s’agit d’en </w:t>
      </w:r>
      <w:r w:rsidR="000471A1" w:rsidRPr="005B0D42">
        <w:rPr>
          <w:rFonts w:ascii="Arial" w:hAnsi="Arial" w:cs="Arial"/>
        </w:rPr>
        <w:t xml:space="preserve">préciser </w:t>
      </w:r>
      <w:r w:rsidR="00620009" w:rsidRPr="005B0D42">
        <w:rPr>
          <w:rFonts w:ascii="Arial" w:hAnsi="Arial" w:cs="Arial"/>
        </w:rPr>
        <w:t>l</w:t>
      </w:r>
      <w:r w:rsidR="00DD5E6B" w:rsidRPr="005B0D42">
        <w:rPr>
          <w:rFonts w:ascii="Arial" w:hAnsi="Arial" w:cs="Arial"/>
        </w:rPr>
        <w:t xml:space="preserve">es </w:t>
      </w:r>
      <w:r w:rsidR="001A585B" w:rsidRPr="005B0D42">
        <w:rPr>
          <w:rFonts w:ascii="Arial" w:hAnsi="Arial" w:cs="Arial"/>
        </w:rPr>
        <w:t xml:space="preserve">vertus, </w:t>
      </w:r>
      <w:r w:rsidR="00620009" w:rsidRPr="005B0D42">
        <w:rPr>
          <w:rFonts w:ascii="Arial" w:hAnsi="Arial" w:cs="Arial"/>
        </w:rPr>
        <w:t xml:space="preserve">il est aussi question de </w:t>
      </w:r>
      <w:r w:rsidR="00DD5E6B" w:rsidRPr="005B0D42">
        <w:rPr>
          <w:rFonts w:ascii="Arial" w:hAnsi="Arial" w:cs="Arial"/>
        </w:rPr>
        <w:t xml:space="preserve">ses </w:t>
      </w:r>
      <w:r w:rsidRPr="005B0D42">
        <w:rPr>
          <w:rFonts w:ascii="Arial" w:hAnsi="Arial" w:cs="Arial"/>
        </w:rPr>
        <w:t xml:space="preserve">limites, l’analogie apparaissant alors comme l’envers d’une démarche </w:t>
      </w:r>
      <w:proofErr w:type="spellStart"/>
      <w:r w:rsidRPr="005B0D42">
        <w:rPr>
          <w:rFonts w:ascii="Arial" w:hAnsi="Arial" w:cs="Arial"/>
        </w:rPr>
        <w:t>intersectionnelle</w:t>
      </w:r>
      <w:proofErr w:type="spellEnd"/>
      <w:r w:rsidR="00DD5E6B" w:rsidRPr="005B0D42">
        <w:rPr>
          <w:rFonts w:ascii="Arial" w:hAnsi="Arial" w:cs="Arial"/>
        </w:rPr>
        <w:t> : « </w:t>
      </w:r>
      <w:r w:rsidR="005257B7" w:rsidRPr="005B0D42">
        <w:rPr>
          <w:rFonts w:ascii="Arial" w:hAnsi="Arial" w:cs="Arial"/>
        </w:rPr>
        <w:t xml:space="preserve">ce dispositif où esclavage </w:t>
      </w:r>
      <w:r w:rsidR="000302FF" w:rsidRPr="005B0D42">
        <w:rPr>
          <w:rFonts w:ascii="Arial" w:hAnsi="Arial" w:cs="Arial"/>
        </w:rPr>
        <w:t>–</w:t>
      </w:r>
      <w:r w:rsidR="005257B7" w:rsidRPr="005B0D42">
        <w:rPr>
          <w:rFonts w:ascii="Arial" w:hAnsi="Arial" w:cs="Arial"/>
        </w:rPr>
        <w:t xml:space="preserve"> et plus généralement production</w:t>
      </w:r>
      <w:r w:rsidR="00392446" w:rsidRPr="005B0D42">
        <w:rPr>
          <w:rFonts w:ascii="Arial" w:hAnsi="Arial" w:cs="Arial"/>
        </w:rPr>
        <w:t xml:space="preserve"> </w:t>
      </w:r>
      <w:r w:rsidR="005257B7" w:rsidRPr="005B0D42">
        <w:rPr>
          <w:rFonts w:ascii="Arial" w:hAnsi="Arial" w:cs="Arial"/>
        </w:rPr>
        <w:t xml:space="preserve">de la race </w:t>
      </w:r>
      <w:r w:rsidR="000302FF" w:rsidRPr="005B0D42">
        <w:rPr>
          <w:rFonts w:ascii="Arial" w:hAnsi="Arial" w:cs="Arial"/>
        </w:rPr>
        <w:t>–</w:t>
      </w:r>
      <w:r w:rsidR="005257B7" w:rsidRPr="005B0D42">
        <w:rPr>
          <w:rFonts w:ascii="Arial" w:hAnsi="Arial" w:cs="Arial"/>
        </w:rPr>
        <w:t xml:space="preserve"> et sexage entretiennent une familiarité comparable</w:t>
      </w:r>
      <w:r w:rsidR="00392446" w:rsidRPr="005B0D42">
        <w:rPr>
          <w:rFonts w:ascii="Arial" w:hAnsi="Arial" w:cs="Arial"/>
        </w:rPr>
        <w:t xml:space="preserve"> </w:t>
      </w:r>
      <w:r w:rsidR="005257B7" w:rsidRPr="005B0D42">
        <w:rPr>
          <w:rFonts w:ascii="Arial" w:hAnsi="Arial" w:cs="Arial"/>
        </w:rPr>
        <w:t>à une parenté, certes, mais sans filiation, c’est-à-dire sans cogénération</w:t>
      </w:r>
      <w:r w:rsidR="00DD5E6B" w:rsidRPr="005B0D42">
        <w:rPr>
          <w:rFonts w:ascii="Arial" w:hAnsi="Arial" w:cs="Arial"/>
        </w:rPr>
        <w:t> » (</w:t>
      </w:r>
      <w:proofErr w:type="spellStart"/>
      <w:r w:rsidR="001A585B" w:rsidRPr="005B0D42">
        <w:rPr>
          <w:rFonts w:ascii="Arial" w:hAnsi="Arial" w:cs="Arial"/>
        </w:rPr>
        <w:t>Bentouhami</w:t>
      </w:r>
      <w:proofErr w:type="spellEnd"/>
      <w:r w:rsidR="001A585B" w:rsidRPr="005B0D42">
        <w:rPr>
          <w:rFonts w:ascii="Arial" w:hAnsi="Arial" w:cs="Arial"/>
        </w:rPr>
        <w:t xml:space="preserve"> et </w:t>
      </w:r>
      <w:proofErr w:type="spellStart"/>
      <w:r w:rsidR="001A585B" w:rsidRPr="005B0D42">
        <w:rPr>
          <w:rFonts w:ascii="Arial" w:hAnsi="Arial" w:cs="Arial"/>
        </w:rPr>
        <w:t>Guénif</w:t>
      </w:r>
      <w:proofErr w:type="spellEnd"/>
      <w:r w:rsidR="001A585B" w:rsidRPr="005B0D42">
        <w:rPr>
          <w:rFonts w:ascii="Arial" w:hAnsi="Arial" w:cs="Arial"/>
        </w:rPr>
        <w:t>, 2017 : 218)</w:t>
      </w:r>
      <w:r w:rsidR="005257B7" w:rsidRPr="005B0D42">
        <w:rPr>
          <w:rFonts w:ascii="Arial" w:hAnsi="Arial" w:cs="Arial"/>
        </w:rPr>
        <w:t>.</w:t>
      </w:r>
    </w:p>
    <w:p w14:paraId="2F89EA63" w14:textId="77777777" w:rsidR="00392446" w:rsidRPr="00EB6AFB" w:rsidRDefault="00392446" w:rsidP="00A602F5">
      <w:pPr>
        <w:jc w:val="both"/>
        <w:rPr>
          <w:rFonts w:ascii="Arial" w:hAnsi="Arial" w:cs="Arial"/>
          <w:color w:val="000000" w:themeColor="text1"/>
        </w:rPr>
      </w:pPr>
    </w:p>
    <w:p w14:paraId="58F198C7" w14:textId="77777777" w:rsidR="00B43C54" w:rsidRDefault="000460EB" w:rsidP="00A602F5">
      <w:pPr>
        <w:jc w:val="both"/>
        <w:rPr>
          <w:rFonts w:ascii="Arial" w:hAnsi="Arial" w:cs="Arial"/>
          <w:color w:val="000000" w:themeColor="text1"/>
          <w:bdr w:val="none" w:sz="0" w:space="0" w:color="auto" w:frame="1"/>
        </w:rPr>
      </w:pPr>
      <w:r w:rsidRPr="001A6728">
        <w:rPr>
          <w:rFonts w:ascii="Arial" w:hAnsi="Arial" w:cs="Arial"/>
          <w:color w:val="000000" w:themeColor="text1"/>
        </w:rPr>
        <w:t xml:space="preserve">Avec Marguerite </w:t>
      </w:r>
      <w:proofErr w:type="spellStart"/>
      <w:r w:rsidRPr="001A6728">
        <w:rPr>
          <w:rFonts w:ascii="Arial" w:hAnsi="Arial" w:cs="Arial"/>
          <w:color w:val="000000" w:themeColor="text1"/>
        </w:rPr>
        <w:t>Cognet</w:t>
      </w:r>
      <w:proofErr w:type="spellEnd"/>
      <w:r w:rsidRPr="001A6728">
        <w:rPr>
          <w:rFonts w:ascii="Arial" w:hAnsi="Arial" w:cs="Arial"/>
          <w:color w:val="000000" w:themeColor="text1"/>
        </w:rPr>
        <w:t>,</w:t>
      </w:r>
      <w:r w:rsidR="00B07A7C">
        <w:rPr>
          <w:rFonts w:ascii="Arial" w:hAnsi="Arial" w:cs="Arial"/>
          <w:color w:val="000000" w:themeColor="text1"/>
        </w:rPr>
        <w:t xml:space="preserve"> </w:t>
      </w:r>
      <w:r w:rsidRPr="001A6728">
        <w:rPr>
          <w:rFonts w:ascii="Arial" w:hAnsi="Arial" w:cs="Arial"/>
          <w:color w:val="000000" w:themeColor="text1"/>
        </w:rPr>
        <w:t xml:space="preserve">Fabrice </w:t>
      </w:r>
      <w:proofErr w:type="spellStart"/>
      <w:r w:rsidRPr="001A6728">
        <w:rPr>
          <w:rFonts w:ascii="Arial" w:hAnsi="Arial" w:cs="Arial"/>
          <w:color w:val="000000" w:themeColor="text1"/>
        </w:rPr>
        <w:t>Dhume</w:t>
      </w:r>
      <w:proofErr w:type="spellEnd"/>
      <w:r w:rsidRPr="001A6728">
        <w:rPr>
          <w:rFonts w:ascii="Arial" w:hAnsi="Arial" w:cs="Arial"/>
          <w:color w:val="000000" w:themeColor="text1"/>
        </w:rPr>
        <w:t xml:space="preserve"> et</w:t>
      </w:r>
      <w:r w:rsidR="00B07A7C">
        <w:rPr>
          <w:rFonts w:ascii="Arial" w:hAnsi="Arial" w:cs="Arial"/>
          <w:color w:val="000000" w:themeColor="text1"/>
        </w:rPr>
        <w:t xml:space="preserve"> </w:t>
      </w:r>
      <w:r w:rsidRPr="001A6728">
        <w:rPr>
          <w:rFonts w:ascii="Arial" w:hAnsi="Arial" w:cs="Arial"/>
          <w:color w:val="000000" w:themeColor="text1"/>
        </w:rPr>
        <w:t>Aude Rabaud</w:t>
      </w:r>
      <w:r w:rsidR="00B07A7C">
        <w:rPr>
          <w:rFonts w:ascii="Arial" w:hAnsi="Arial" w:cs="Arial"/>
          <w:color w:val="000000" w:themeColor="text1"/>
        </w:rPr>
        <w:t xml:space="preserve"> </w:t>
      </w:r>
      <w:r w:rsidRPr="001A6728">
        <w:rPr>
          <w:rFonts w:ascii="Arial" w:hAnsi="Arial" w:cs="Arial"/>
          <w:color w:val="000000" w:themeColor="text1"/>
        </w:rPr>
        <w:t xml:space="preserve">(2017 : 56), on peut </w:t>
      </w:r>
      <w:r w:rsidR="00D44BD2">
        <w:rPr>
          <w:rFonts w:ascii="Arial" w:hAnsi="Arial" w:cs="Arial"/>
          <w:color w:val="000000" w:themeColor="text1"/>
        </w:rPr>
        <w:t xml:space="preserve">cependant </w:t>
      </w:r>
      <w:r w:rsidRPr="001A6728">
        <w:rPr>
          <w:rFonts w:ascii="Arial" w:hAnsi="Arial" w:cs="Arial"/>
          <w:color w:val="000000" w:themeColor="text1"/>
        </w:rPr>
        <w:t>penser que</w:t>
      </w:r>
      <w:r w:rsidR="00B07A7C">
        <w:rPr>
          <w:rFonts w:ascii="Arial" w:hAnsi="Arial" w:cs="Arial"/>
          <w:color w:val="000000" w:themeColor="text1"/>
        </w:rPr>
        <w:t xml:space="preserve"> </w:t>
      </w:r>
      <w:r w:rsidRPr="001A6728">
        <w:rPr>
          <w:rFonts w:ascii="Arial" w:hAnsi="Arial" w:cs="Arial"/>
          <w:color w:val="000000" w:themeColor="text1"/>
        </w:rPr>
        <w:t xml:space="preserve">les différences de traitement toujours observables « entre les catégories de classe, de sexe et de race témoignent d’une problématique de l’intersectionnalité qui n’a pas poussé jusqu’à son terme la question des équivalences </w:t>
      </w:r>
      <w:r w:rsidR="00F07F68">
        <w:rPr>
          <w:rFonts w:ascii="Arial" w:hAnsi="Arial" w:cs="Arial"/>
          <w:color w:val="000000" w:themeColor="text1"/>
        </w:rPr>
        <w:t>(</w:t>
      </w:r>
      <w:r w:rsidRPr="001A6728">
        <w:rPr>
          <w:rFonts w:ascii="Arial" w:hAnsi="Arial" w:cs="Arial"/>
          <w:color w:val="000000" w:themeColor="text1"/>
        </w:rPr>
        <w:t>ou des différences</w:t>
      </w:r>
      <w:r w:rsidR="00F07F68">
        <w:rPr>
          <w:rFonts w:ascii="Arial" w:hAnsi="Arial" w:cs="Arial"/>
          <w:color w:val="000000" w:themeColor="text1"/>
        </w:rPr>
        <w:t> ?)</w:t>
      </w:r>
      <w:r w:rsidR="00C70965" w:rsidRPr="001A6728">
        <w:rPr>
          <w:rFonts w:ascii="Arial" w:hAnsi="Arial" w:cs="Arial"/>
          <w:color w:val="000000" w:themeColor="text1"/>
        </w:rPr>
        <w:t> »</w:t>
      </w:r>
      <w:r w:rsidRPr="001A6728">
        <w:rPr>
          <w:rFonts w:ascii="Arial" w:hAnsi="Arial" w:cs="Arial"/>
          <w:color w:val="000000" w:themeColor="text1"/>
        </w:rPr>
        <w:t xml:space="preserve"> </w:t>
      </w:r>
      <w:r w:rsidR="00C70965" w:rsidRPr="001A6728">
        <w:rPr>
          <w:rFonts w:ascii="Arial" w:hAnsi="Arial" w:cs="Arial"/>
          <w:color w:val="000000" w:themeColor="text1"/>
        </w:rPr>
        <w:t xml:space="preserve">non pas entre groupes </w:t>
      </w:r>
      <w:r w:rsidR="00F413C4">
        <w:rPr>
          <w:rFonts w:ascii="Arial" w:hAnsi="Arial" w:cs="Arial"/>
          <w:color w:val="000000" w:themeColor="text1"/>
        </w:rPr>
        <w:t xml:space="preserve">minoritaires </w:t>
      </w:r>
      <w:r w:rsidR="00C70965" w:rsidRPr="001A6728">
        <w:rPr>
          <w:rFonts w:ascii="Arial" w:hAnsi="Arial" w:cs="Arial"/>
          <w:color w:val="000000" w:themeColor="text1"/>
        </w:rPr>
        <w:t xml:space="preserve">mais </w:t>
      </w:r>
      <w:r w:rsidRPr="001A6728">
        <w:rPr>
          <w:rFonts w:ascii="Arial" w:hAnsi="Arial" w:cs="Arial"/>
          <w:color w:val="000000" w:themeColor="text1"/>
        </w:rPr>
        <w:t>entre rapports sociaux</w:t>
      </w:r>
      <w:r w:rsidR="0085394A">
        <w:rPr>
          <w:rFonts w:ascii="Arial" w:hAnsi="Arial" w:cs="Arial"/>
          <w:color w:val="000000" w:themeColor="text1"/>
        </w:rPr>
        <w:t xml:space="preserve">. </w:t>
      </w:r>
      <w:r w:rsidR="00D6691F" w:rsidRPr="00D6691F">
        <w:rPr>
          <w:rFonts w:ascii="Arial" w:hAnsi="Arial" w:cs="Arial"/>
          <w:color w:val="000000" w:themeColor="text1"/>
        </w:rPr>
        <w:t>« Pourquoi les catégorisations de la race font-elle</w:t>
      </w:r>
      <w:r w:rsidR="00C15BCA">
        <w:rPr>
          <w:rFonts w:ascii="Arial" w:hAnsi="Arial" w:cs="Arial"/>
          <w:color w:val="000000" w:themeColor="text1"/>
        </w:rPr>
        <w:t>s</w:t>
      </w:r>
      <w:r w:rsidR="00D6691F" w:rsidRPr="00D6691F">
        <w:rPr>
          <w:rFonts w:ascii="Arial" w:hAnsi="Arial" w:cs="Arial"/>
          <w:color w:val="000000" w:themeColor="text1"/>
        </w:rPr>
        <w:t xml:space="preserve"> l’objet d’une plus grande mise à distance que les autres ?</w:t>
      </w:r>
      <w:r w:rsidR="00623A42">
        <w:rPr>
          <w:rFonts w:ascii="Arial" w:hAnsi="Arial" w:cs="Arial"/>
          <w:color w:val="000000" w:themeColor="text1"/>
        </w:rPr>
        <w:t> »</w:t>
      </w:r>
      <w:r w:rsidR="00D6691F" w:rsidRPr="00D6691F">
        <w:rPr>
          <w:rFonts w:ascii="Arial" w:hAnsi="Arial" w:cs="Arial"/>
          <w:color w:val="000000" w:themeColor="text1"/>
        </w:rPr>
        <w:t xml:space="preserve"> (</w:t>
      </w:r>
      <w:r w:rsidR="00EB6AFB" w:rsidRPr="00152DCF">
        <w:rPr>
          <w:rFonts w:ascii="Arial" w:hAnsi="Arial" w:cs="Arial"/>
          <w:i/>
          <w:color w:val="000000" w:themeColor="text1"/>
        </w:rPr>
        <w:t>Idem</w:t>
      </w:r>
      <w:r w:rsidR="00240D49">
        <w:rPr>
          <w:rFonts w:ascii="Arial" w:hAnsi="Arial" w:cs="Arial"/>
          <w:color w:val="000000" w:themeColor="text1"/>
        </w:rPr>
        <w:t>, 2017 : 56)</w:t>
      </w:r>
      <w:r w:rsidR="007F4C04">
        <w:rPr>
          <w:rFonts w:ascii="Arial" w:hAnsi="Arial" w:cs="Arial"/>
          <w:color w:val="000000" w:themeColor="text1"/>
        </w:rPr>
        <w:t>.</w:t>
      </w:r>
      <w:r w:rsidR="0085394A">
        <w:rPr>
          <w:rFonts w:ascii="Arial" w:hAnsi="Arial" w:cs="Arial"/>
          <w:color w:val="000000" w:themeColor="text1"/>
        </w:rPr>
        <w:t xml:space="preserve"> </w:t>
      </w:r>
      <w:r w:rsidR="00690640">
        <w:rPr>
          <w:rFonts w:ascii="Arial" w:hAnsi="Arial" w:cs="Arial"/>
          <w:color w:val="000000" w:themeColor="text1"/>
        </w:rPr>
        <w:t>Et c</w:t>
      </w:r>
      <w:r w:rsidR="0085394A">
        <w:rPr>
          <w:rFonts w:ascii="Arial" w:hAnsi="Arial" w:cs="Arial"/>
          <w:color w:val="000000" w:themeColor="text1"/>
        </w:rPr>
        <w:t>o</w:t>
      </w:r>
      <w:r w:rsidR="0085394A" w:rsidRPr="001A6728">
        <w:rPr>
          <w:rFonts w:ascii="Arial" w:hAnsi="Arial" w:cs="Arial"/>
          <w:color w:val="000000" w:themeColor="text1"/>
        </w:rPr>
        <w:t>mment expliquer que</w:t>
      </w:r>
      <w:r w:rsidR="00B07A7C">
        <w:rPr>
          <w:rFonts w:ascii="Arial" w:hAnsi="Arial" w:cs="Arial"/>
          <w:color w:val="000000" w:themeColor="text1"/>
        </w:rPr>
        <w:t xml:space="preserve"> </w:t>
      </w:r>
      <w:r w:rsidR="0085394A" w:rsidRPr="001A6728">
        <w:rPr>
          <w:rFonts w:ascii="Arial" w:hAnsi="Arial" w:cs="Arial"/>
          <w:color w:val="000000" w:themeColor="text1"/>
        </w:rPr>
        <w:t xml:space="preserve">les critiques d’essentialisme concernant la définition matérialiste des catégories de sexe – la conceptualisation en termes de classes de sexe </w:t>
      </w:r>
      <w:r w:rsidR="00FE6922" w:rsidRPr="001A6728">
        <w:rPr>
          <w:rFonts w:ascii="Arial" w:hAnsi="Arial" w:cs="Arial"/>
          <w:color w:val="000000" w:themeColor="text1"/>
        </w:rPr>
        <w:t>–</w:t>
      </w:r>
      <w:r w:rsidR="0085394A" w:rsidRPr="001A6728">
        <w:rPr>
          <w:rFonts w:ascii="Arial" w:hAnsi="Arial" w:cs="Arial"/>
          <w:color w:val="000000" w:themeColor="text1"/>
        </w:rPr>
        <w:t xml:space="preserve"> prolifèrent </w:t>
      </w:r>
      <w:r w:rsidR="0085394A">
        <w:rPr>
          <w:rFonts w:ascii="Arial" w:hAnsi="Arial" w:cs="Arial"/>
          <w:color w:val="000000" w:themeColor="text1"/>
        </w:rPr>
        <w:t>« </w:t>
      </w:r>
      <w:r w:rsidR="0085394A" w:rsidRPr="001A6728">
        <w:rPr>
          <w:rFonts w:ascii="Arial" w:hAnsi="Arial" w:cs="Arial"/>
          <w:color w:val="000000" w:themeColor="text1"/>
        </w:rPr>
        <w:t>alors qu’on ne rencontre pas de semblables inquiétudes pour les classes</w:t>
      </w:r>
      <w:r w:rsidR="0085394A">
        <w:rPr>
          <w:rFonts w:ascii="Arial" w:hAnsi="Arial" w:cs="Arial"/>
          <w:color w:val="000000" w:themeColor="text1"/>
        </w:rPr>
        <w:t> »</w:t>
      </w:r>
      <w:r w:rsidR="0085394A" w:rsidRPr="001A6728">
        <w:rPr>
          <w:rFonts w:ascii="Arial" w:hAnsi="Arial" w:cs="Arial"/>
          <w:color w:val="000000" w:themeColor="text1"/>
        </w:rPr>
        <w:t xml:space="preserve"> dont on admet pourtant qu’elles ne sont ni</w:t>
      </w:r>
      <w:r w:rsidR="0085394A">
        <w:rPr>
          <w:rFonts w:ascii="Arial" w:hAnsi="Arial" w:cs="Arial"/>
          <w:color w:val="000000" w:themeColor="text1"/>
        </w:rPr>
        <w:t xml:space="preserve"> </w:t>
      </w:r>
      <w:r w:rsidR="0085394A" w:rsidRPr="001A6728">
        <w:rPr>
          <w:rFonts w:ascii="Arial" w:hAnsi="Arial" w:cs="Arial"/>
          <w:color w:val="000000" w:themeColor="text1"/>
        </w:rPr>
        <w:t>fixes, ni homogènes</w:t>
      </w:r>
      <w:r w:rsidR="0085394A">
        <w:rPr>
          <w:rFonts w:ascii="Arial" w:hAnsi="Arial" w:cs="Arial"/>
          <w:color w:val="000000" w:themeColor="text1"/>
        </w:rPr>
        <w:t xml:space="preserve"> et toujours spécifiques</w:t>
      </w:r>
      <w:r w:rsidR="0085394A" w:rsidRPr="001A6728">
        <w:rPr>
          <w:rFonts w:ascii="Arial" w:hAnsi="Arial" w:cs="Arial"/>
          <w:color w:val="000000" w:themeColor="text1"/>
        </w:rPr>
        <w:t xml:space="preserve"> </w:t>
      </w:r>
      <w:r w:rsidR="0085394A">
        <w:rPr>
          <w:rFonts w:ascii="Arial" w:hAnsi="Arial" w:cs="Arial"/>
          <w:color w:val="000000" w:themeColor="text1"/>
        </w:rPr>
        <w:t xml:space="preserve">à une formation sociale donnée </w:t>
      </w:r>
      <w:r w:rsidR="00690640">
        <w:rPr>
          <w:rFonts w:ascii="Arial" w:hAnsi="Arial" w:cs="Arial"/>
          <w:color w:val="000000" w:themeColor="text1"/>
        </w:rPr>
        <w:t>(Juteau, 2016, p. 29)</w:t>
      </w:r>
      <w:r w:rsidR="00B07A7C">
        <w:rPr>
          <w:rFonts w:ascii="Arial" w:hAnsi="Arial" w:cs="Arial"/>
          <w:color w:val="000000" w:themeColor="text1"/>
        </w:rPr>
        <w:t> </w:t>
      </w:r>
      <w:r w:rsidR="00690640">
        <w:rPr>
          <w:rFonts w:ascii="Arial" w:hAnsi="Arial" w:cs="Arial"/>
          <w:color w:val="000000" w:themeColor="text1"/>
        </w:rPr>
        <w:t xml:space="preserve">? </w:t>
      </w:r>
      <w:r w:rsidR="00B43C54">
        <w:rPr>
          <w:rFonts w:ascii="Arial" w:hAnsi="Arial" w:cs="Arial"/>
          <w:color w:val="000000" w:themeColor="text1"/>
          <w:bdr w:val="none" w:sz="0" w:space="0" w:color="auto" w:frame="1"/>
        </w:rPr>
        <w:t>Ce</w:t>
      </w:r>
      <w:r w:rsidR="00844669">
        <w:rPr>
          <w:rFonts w:ascii="Arial" w:hAnsi="Arial" w:cs="Arial"/>
          <w:color w:val="000000" w:themeColor="text1"/>
          <w:bdr w:val="none" w:sz="0" w:space="0" w:color="auto" w:frame="1"/>
        </w:rPr>
        <w:t xml:space="preserve"> partage de</w:t>
      </w:r>
      <w:r w:rsidR="00B43C54">
        <w:rPr>
          <w:rFonts w:ascii="Arial" w:hAnsi="Arial" w:cs="Arial"/>
          <w:color w:val="000000" w:themeColor="text1"/>
          <w:bdr w:val="none" w:sz="0" w:space="0" w:color="auto" w:frame="1"/>
        </w:rPr>
        <w:t>s inquiétudes</w:t>
      </w:r>
      <w:r w:rsidR="001A585B">
        <w:rPr>
          <w:rFonts w:ascii="Arial" w:hAnsi="Arial" w:cs="Arial"/>
          <w:color w:val="000000" w:themeColor="text1"/>
          <w:bdr w:val="none" w:sz="0" w:space="0" w:color="auto" w:frame="1"/>
        </w:rPr>
        <w:t xml:space="preserve"> et des termes</w:t>
      </w:r>
      <w:r w:rsidR="00B43C54">
        <w:rPr>
          <w:rFonts w:ascii="Arial" w:hAnsi="Arial" w:cs="Arial"/>
          <w:color w:val="000000" w:themeColor="text1"/>
          <w:bdr w:val="none" w:sz="0" w:space="0" w:color="auto" w:frame="1"/>
        </w:rPr>
        <w:t xml:space="preserve"> </w:t>
      </w:r>
      <w:r w:rsidR="001A585B">
        <w:rPr>
          <w:rFonts w:ascii="Arial" w:hAnsi="Arial" w:cs="Arial"/>
          <w:color w:val="000000" w:themeColor="text1"/>
          <w:bdr w:val="none" w:sz="0" w:space="0" w:color="auto" w:frame="1"/>
        </w:rPr>
        <w:t xml:space="preserve">(formes mentales ?) </w:t>
      </w:r>
      <w:r w:rsidR="00B43C54">
        <w:rPr>
          <w:rFonts w:ascii="Arial" w:hAnsi="Arial" w:cs="Arial"/>
          <w:color w:val="000000" w:themeColor="text1"/>
          <w:bdr w:val="none" w:sz="0" w:space="0" w:color="auto" w:frame="1"/>
        </w:rPr>
        <w:t>ne nous di</w:t>
      </w:r>
      <w:r w:rsidR="00844669">
        <w:rPr>
          <w:rFonts w:ascii="Arial" w:hAnsi="Arial" w:cs="Arial"/>
          <w:color w:val="000000" w:themeColor="text1"/>
          <w:bdr w:val="none" w:sz="0" w:space="0" w:color="auto" w:frame="1"/>
        </w:rPr>
        <w:t>t</w:t>
      </w:r>
      <w:r w:rsidR="00B43C54">
        <w:rPr>
          <w:rFonts w:ascii="Arial" w:hAnsi="Arial" w:cs="Arial"/>
          <w:color w:val="000000" w:themeColor="text1"/>
          <w:bdr w:val="none" w:sz="0" w:space="0" w:color="auto" w:frame="1"/>
        </w:rPr>
        <w:t>-</w:t>
      </w:r>
      <w:r w:rsidR="00844669">
        <w:rPr>
          <w:rFonts w:ascii="Arial" w:hAnsi="Arial" w:cs="Arial"/>
          <w:color w:val="000000" w:themeColor="text1"/>
          <w:bdr w:val="none" w:sz="0" w:space="0" w:color="auto" w:frame="1"/>
        </w:rPr>
        <w:t>il</w:t>
      </w:r>
      <w:r w:rsidR="00B43C54">
        <w:rPr>
          <w:rFonts w:ascii="Arial" w:hAnsi="Arial" w:cs="Arial"/>
          <w:color w:val="000000" w:themeColor="text1"/>
          <w:bdr w:val="none" w:sz="0" w:space="0" w:color="auto" w:frame="1"/>
        </w:rPr>
        <w:t xml:space="preserve"> pas quelque</w:t>
      </w:r>
      <w:r w:rsidR="003F5BCC">
        <w:rPr>
          <w:rFonts w:ascii="Arial" w:hAnsi="Arial" w:cs="Arial"/>
          <w:color w:val="000000" w:themeColor="text1"/>
          <w:bdr w:val="none" w:sz="0" w:space="0" w:color="auto" w:frame="1"/>
        </w:rPr>
        <w:t xml:space="preserve"> </w:t>
      </w:r>
      <w:r w:rsidR="00B43C54">
        <w:rPr>
          <w:rFonts w:ascii="Arial" w:hAnsi="Arial" w:cs="Arial"/>
          <w:color w:val="000000" w:themeColor="text1"/>
          <w:bdr w:val="none" w:sz="0" w:space="0" w:color="auto" w:frame="1"/>
        </w:rPr>
        <w:t>chose des rapports sociaux</w:t>
      </w:r>
      <w:r w:rsidR="003F586B">
        <w:rPr>
          <w:rFonts w:ascii="Arial" w:hAnsi="Arial" w:cs="Arial"/>
          <w:color w:val="000000" w:themeColor="text1"/>
          <w:bdr w:val="none" w:sz="0" w:space="0" w:color="auto" w:frame="1"/>
        </w:rPr>
        <w:t xml:space="preserve"> </w:t>
      </w:r>
      <w:r w:rsidR="00690640">
        <w:rPr>
          <w:rFonts w:ascii="Arial" w:hAnsi="Arial" w:cs="Arial"/>
          <w:color w:val="000000" w:themeColor="text1"/>
          <w:bdr w:val="none" w:sz="0" w:space="0" w:color="auto" w:frame="1"/>
        </w:rPr>
        <w:t>en présence</w:t>
      </w:r>
      <w:r w:rsidR="00B07A7C">
        <w:rPr>
          <w:rFonts w:ascii="Arial" w:hAnsi="Arial" w:cs="Arial"/>
          <w:color w:val="000000" w:themeColor="text1"/>
          <w:bdr w:val="none" w:sz="0" w:space="0" w:color="auto" w:frame="1"/>
        </w:rPr>
        <w:t> </w:t>
      </w:r>
      <w:r w:rsidR="00B43C54">
        <w:rPr>
          <w:rFonts w:ascii="Arial" w:hAnsi="Arial" w:cs="Arial"/>
          <w:color w:val="000000" w:themeColor="text1"/>
          <w:bdr w:val="none" w:sz="0" w:space="0" w:color="auto" w:frame="1"/>
        </w:rPr>
        <w:t>?</w:t>
      </w:r>
      <w:r w:rsidR="00392446">
        <w:rPr>
          <w:rFonts w:ascii="Arial" w:hAnsi="Arial" w:cs="Arial"/>
          <w:color w:val="000000" w:themeColor="text1"/>
          <w:bdr w:val="none" w:sz="0" w:space="0" w:color="auto" w:frame="1"/>
        </w:rPr>
        <w:t xml:space="preserve"> </w:t>
      </w:r>
    </w:p>
    <w:p w14:paraId="477EE8B4" w14:textId="77777777" w:rsidR="000460EB" w:rsidRPr="00652054" w:rsidRDefault="000460EB" w:rsidP="00A602F5">
      <w:pPr>
        <w:pStyle w:val="NormalWeb"/>
        <w:jc w:val="both"/>
        <w:rPr>
          <w:rFonts w:ascii="Arial" w:hAnsi="Arial" w:cs="Arial"/>
        </w:rPr>
      </w:pPr>
      <w:r w:rsidRPr="00253B12">
        <w:rPr>
          <w:rFonts w:ascii="Arial" w:eastAsia="Times New Roman" w:hAnsi="Arial" w:cs="Arial"/>
          <w:color w:val="000000" w:themeColor="text1"/>
        </w:rPr>
        <w:t xml:space="preserve">En dépit du succès de l’intersectionnalité, force est de constater </w:t>
      </w:r>
      <w:r w:rsidRPr="00253B12">
        <w:rPr>
          <w:rFonts w:ascii="Arial" w:eastAsia="Times New Roman" w:hAnsi="Arial" w:cs="Arial"/>
          <w:color w:val="000000" w:themeColor="text1"/>
          <w:shd w:val="clear" w:color="auto" w:fill="FFFFFF"/>
        </w:rPr>
        <w:t xml:space="preserve">la </w:t>
      </w:r>
      <w:r>
        <w:rPr>
          <w:rFonts w:ascii="Arial" w:eastAsia="Times New Roman" w:hAnsi="Arial" w:cs="Arial"/>
          <w:color w:val="000000" w:themeColor="text1"/>
          <w:shd w:val="clear" w:color="auto" w:fill="FFFFFF"/>
        </w:rPr>
        <w:t xml:space="preserve">persistance d’une </w:t>
      </w:r>
      <w:r w:rsidRPr="00253B12">
        <w:rPr>
          <w:rFonts w:ascii="Arial" w:hAnsi="Arial" w:cs="Arial"/>
        </w:rPr>
        <w:t>«</w:t>
      </w:r>
      <w:r w:rsidR="00B07A7C">
        <w:rPr>
          <w:rFonts w:ascii="Arial" w:hAnsi="Arial" w:cs="Arial"/>
        </w:rPr>
        <w:t> </w:t>
      </w:r>
      <w:r w:rsidRPr="00253B12">
        <w:rPr>
          <w:rFonts w:ascii="Arial" w:hAnsi="Arial" w:cs="Arial"/>
        </w:rPr>
        <w:t>particularisation indue de l’oppression de classe</w:t>
      </w:r>
      <w:r w:rsidR="00B07A7C">
        <w:rPr>
          <w:rFonts w:ascii="Arial" w:hAnsi="Arial" w:cs="Arial"/>
        </w:rPr>
        <w:t> </w:t>
      </w:r>
      <w:r w:rsidRPr="00253B12">
        <w:rPr>
          <w:rFonts w:ascii="Arial" w:hAnsi="Arial" w:cs="Arial"/>
        </w:rPr>
        <w:t xml:space="preserve">» </w:t>
      </w:r>
      <w:r>
        <w:rPr>
          <w:rFonts w:ascii="Arial" w:hAnsi="Arial" w:cs="Arial"/>
        </w:rPr>
        <w:t>qui empêche de l’articuler à égalité avec les autres systèmes d’oppression (</w:t>
      </w:r>
      <w:proofErr w:type="spellStart"/>
      <w:r>
        <w:rPr>
          <w:rFonts w:ascii="Arial" w:hAnsi="Arial" w:cs="Arial"/>
        </w:rPr>
        <w:t>Delphy</w:t>
      </w:r>
      <w:proofErr w:type="spellEnd"/>
      <w:r>
        <w:rPr>
          <w:rFonts w:ascii="Arial" w:hAnsi="Arial" w:cs="Arial"/>
        </w:rPr>
        <w:t xml:space="preserve">, 2003), comme celle </w:t>
      </w:r>
      <w:r>
        <w:rPr>
          <w:rFonts w:ascii="Arial" w:hAnsi="Arial" w:cs="Arial"/>
          <w:color w:val="000000" w:themeColor="text1"/>
        </w:rPr>
        <w:t>d</w:t>
      </w:r>
      <w:r w:rsidRPr="00253B12">
        <w:rPr>
          <w:rFonts w:ascii="Arial" w:hAnsi="Arial" w:cs="Arial"/>
          <w:color w:val="000000" w:themeColor="text1"/>
        </w:rPr>
        <w:t xml:space="preserve">es diverses formes de réductionnisme (horizontales et verticales) qui obscurcissent précisément </w:t>
      </w:r>
      <w:r w:rsidRPr="00253B12">
        <w:rPr>
          <w:rFonts w:ascii="Arial" w:hAnsi="Arial" w:cs="Arial"/>
          <w:color w:val="000000" w:themeColor="text1"/>
          <w:bdr w:val="none" w:sz="0" w:space="0" w:color="auto" w:frame="1"/>
        </w:rPr>
        <w:t xml:space="preserve">les processus de production </w:t>
      </w:r>
      <w:r>
        <w:rPr>
          <w:rFonts w:ascii="Arial" w:hAnsi="Arial" w:cs="Arial"/>
          <w:color w:val="000000" w:themeColor="text1"/>
          <w:bdr w:val="none" w:sz="0" w:space="0" w:color="auto" w:frame="1"/>
        </w:rPr>
        <w:t xml:space="preserve">des « femmes les plus femmes », soit des </w:t>
      </w:r>
      <w:r w:rsidRPr="00253B12">
        <w:rPr>
          <w:rFonts w:ascii="Arial" w:hAnsi="Arial" w:cs="Arial"/>
          <w:color w:val="000000" w:themeColor="text1"/>
          <w:bdr w:val="none" w:sz="0" w:space="0" w:color="auto" w:frame="1"/>
        </w:rPr>
        <w:t>fractions de classe les plus dominées (Juteau, 2016)</w:t>
      </w:r>
      <w:r w:rsidR="00880BD5">
        <w:rPr>
          <w:rFonts w:ascii="Arial" w:hAnsi="Arial" w:cs="Arial"/>
          <w:color w:val="000000" w:themeColor="text1"/>
          <w:bdr w:val="none" w:sz="0" w:space="0" w:color="auto" w:frame="1"/>
        </w:rPr>
        <w:t>.</w:t>
      </w:r>
    </w:p>
    <w:p w14:paraId="6AB21622" w14:textId="554885B7" w:rsidR="00B41E61" w:rsidRDefault="000460EB" w:rsidP="00A602F5">
      <w:pPr>
        <w:jc w:val="both"/>
        <w:rPr>
          <w:rFonts w:ascii="Arial" w:hAnsi="Arial" w:cs="Arial"/>
          <w:color w:val="000000" w:themeColor="text1"/>
        </w:rPr>
      </w:pPr>
      <w:r w:rsidRPr="00253B12">
        <w:rPr>
          <w:rFonts w:ascii="Arial" w:hAnsi="Arial" w:cs="Arial"/>
          <w:color w:val="000000" w:themeColor="text1"/>
        </w:rPr>
        <w:t xml:space="preserve">Finalement, dans un article initialement publié dans les bulletins de l’ANEF en 1998 et réédité au Québec (revue </w:t>
      </w:r>
      <w:r w:rsidRPr="00253B12">
        <w:rPr>
          <w:rFonts w:ascii="Arial" w:hAnsi="Arial" w:cs="Arial"/>
          <w:i/>
          <w:color w:val="000000" w:themeColor="text1"/>
        </w:rPr>
        <w:t>Sociologie et Société</w:t>
      </w:r>
      <w:r w:rsidRPr="00253B12">
        <w:rPr>
          <w:rFonts w:ascii="Arial" w:hAnsi="Arial" w:cs="Arial"/>
          <w:color w:val="000000" w:themeColor="text1"/>
        </w:rPr>
        <w:t xml:space="preserve">) </w:t>
      </w:r>
      <w:r w:rsidR="003F5BCC">
        <w:rPr>
          <w:rFonts w:ascii="Arial" w:hAnsi="Arial" w:cs="Arial"/>
          <w:color w:val="000000" w:themeColor="text1"/>
        </w:rPr>
        <w:t xml:space="preserve">il y a deux </w:t>
      </w:r>
      <w:r w:rsidRPr="00253B12">
        <w:rPr>
          <w:rFonts w:ascii="Arial" w:hAnsi="Arial" w:cs="Arial"/>
          <w:color w:val="000000" w:themeColor="text1"/>
        </w:rPr>
        <w:t>an</w:t>
      </w:r>
      <w:r w:rsidR="003F5BCC">
        <w:rPr>
          <w:rFonts w:ascii="Arial" w:hAnsi="Arial" w:cs="Arial"/>
          <w:color w:val="000000" w:themeColor="text1"/>
        </w:rPr>
        <w:t>s</w:t>
      </w:r>
      <w:r w:rsidRPr="00253B12">
        <w:rPr>
          <w:rFonts w:ascii="Arial" w:hAnsi="Arial" w:cs="Arial"/>
          <w:color w:val="000000" w:themeColor="text1"/>
        </w:rPr>
        <w:t xml:space="preserve"> (2017), </w:t>
      </w:r>
      <w:r w:rsidR="00552CD3">
        <w:rPr>
          <w:rFonts w:ascii="Arial" w:hAnsi="Arial" w:cs="Arial"/>
          <w:color w:val="000000" w:themeColor="text1"/>
        </w:rPr>
        <w:t xml:space="preserve">Colette </w:t>
      </w:r>
      <w:r w:rsidRPr="00253B12">
        <w:rPr>
          <w:rFonts w:ascii="Arial" w:hAnsi="Arial" w:cs="Arial"/>
          <w:color w:val="000000" w:themeColor="text1"/>
        </w:rPr>
        <w:t>Guillaumin</w:t>
      </w:r>
      <w:r w:rsidR="00152DCF">
        <w:rPr>
          <w:rFonts w:ascii="Arial" w:hAnsi="Arial" w:cs="Arial"/>
          <w:color w:val="000000" w:themeColor="text1"/>
        </w:rPr>
        <w:t xml:space="preserve"> se penche sur le </w:t>
      </w:r>
      <w:r w:rsidRPr="00253B12">
        <w:rPr>
          <w:rFonts w:ascii="Arial" w:hAnsi="Arial" w:cs="Arial"/>
          <w:color w:val="000000" w:themeColor="text1"/>
        </w:rPr>
        <w:t xml:space="preserve">rapport que le féminisme entretient au racisme de ses sociétés. Elle y précise le lien organique qui unit nécessairement le sexisme au racisme à partir de ses propres conceptualisations. Il nous semble que ce texte, comme ses travaux antérieurs sur les différents régimes d’exploitation et </w:t>
      </w:r>
      <w:r w:rsidRPr="00253B12">
        <w:rPr>
          <w:rFonts w:ascii="Arial" w:hAnsi="Arial" w:cs="Arial"/>
          <w:color w:val="000000" w:themeColor="text1"/>
        </w:rPr>
        <w:lastRenderedPageBreak/>
        <w:t xml:space="preserve">d’appropriation, </w:t>
      </w:r>
      <w:r w:rsidR="00CC6D75">
        <w:rPr>
          <w:rFonts w:ascii="Arial" w:hAnsi="Arial" w:cs="Arial"/>
          <w:color w:val="000000" w:themeColor="text1"/>
        </w:rPr>
        <w:t xml:space="preserve">ainsi que </w:t>
      </w:r>
      <w:r w:rsidR="00B41E61">
        <w:rPr>
          <w:rFonts w:ascii="Arial" w:hAnsi="Arial" w:cs="Arial"/>
          <w:color w:val="000000" w:themeColor="text1"/>
        </w:rPr>
        <w:t xml:space="preserve">ses pratiques d’analyse discursives </w:t>
      </w:r>
      <w:r w:rsidR="00CC6D75">
        <w:rPr>
          <w:rFonts w:ascii="Arial" w:hAnsi="Arial" w:cs="Arial"/>
          <w:color w:val="000000" w:themeColor="text1"/>
        </w:rPr>
        <w:t xml:space="preserve">qui consistent à </w:t>
      </w:r>
      <w:r w:rsidR="00B41E61">
        <w:rPr>
          <w:rFonts w:ascii="Arial" w:hAnsi="Arial" w:cs="Arial"/>
          <w:color w:val="000000" w:themeColor="text1"/>
        </w:rPr>
        <w:t xml:space="preserve">penser </w:t>
      </w:r>
      <w:r w:rsidR="00EB6AFB">
        <w:rPr>
          <w:rFonts w:ascii="Arial" w:hAnsi="Arial" w:cs="Arial"/>
          <w:color w:val="000000" w:themeColor="text1"/>
        </w:rPr>
        <w:t>« </w:t>
      </w:r>
      <w:r w:rsidR="00B41E61">
        <w:rPr>
          <w:rFonts w:ascii="Arial" w:hAnsi="Arial" w:cs="Arial"/>
          <w:color w:val="000000" w:themeColor="text1"/>
        </w:rPr>
        <w:t>l’ensemble social</w:t>
      </w:r>
      <w:r w:rsidR="00EB6AFB">
        <w:rPr>
          <w:rFonts w:ascii="Arial" w:hAnsi="Arial" w:cs="Arial"/>
          <w:color w:val="000000" w:themeColor="text1"/>
        </w:rPr>
        <w:t> » (Guillaumin, 1972)</w:t>
      </w:r>
      <w:r w:rsidR="00B41E61">
        <w:rPr>
          <w:rFonts w:ascii="Arial" w:hAnsi="Arial" w:cs="Arial"/>
          <w:color w:val="000000" w:themeColor="text1"/>
        </w:rPr>
        <w:t xml:space="preserve"> à partir de rapports sociaux affect</w:t>
      </w:r>
      <w:r w:rsidR="00CC6D75">
        <w:rPr>
          <w:rFonts w:ascii="Arial" w:hAnsi="Arial" w:cs="Arial"/>
          <w:color w:val="000000" w:themeColor="text1"/>
        </w:rPr>
        <w:t>a</w:t>
      </w:r>
      <w:r w:rsidR="00B41E61">
        <w:rPr>
          <w:rFonts w:ascii="Arial" w:hAnsi="Arial" w:cs="Arial"/>
          <w:color w:val="000000" w:themeColor="text1"/>
        </w:rPr>
        <w:t xml:space="preserve">nt tous les groupes </w:t>
      </w:r>
      <w:r w:rsidR="00B41E61" w:rsidRPr="00253B12">
        <w:rPr>
          <w:rFonts w:ascii="Arial" w:hAnsi="Arial" w:cs="Arial"/>
          <w:color w:val="000000" w:themeColor="text1"/>
        </w:rPr>
        <w:t>offrent des pistes de réflexion peu explorées</w:t>
      </w:r>
      <w:r w:rsidR="00B41E61">
        <w:rPr>
          <w:rFonts w:ascii="Arial" w:hAnsi="Arial" w:cs="Arial"/>
          <w:color w:val="000000" w:themeColor="text1"/>
        </w:rPr>
        <w:t xml:space="preserve"> jusque-là sur les dynamiques de </w:t>
      </w:r>
      <w:proofErr w:type="spellStart"/>
      <w:r w:rsidR="00B41E61">
        <w:rPr>
          <w:rFonts w:ascii="Arial" w:hAnsi="Arial" w:cs="Arial"/>
          <w:color w:val="000000" w:themeColor="text1"/>
        </w:rPr>
        <w:t>co</w:t>
      </w:r>
      <w:proofErr w:type="spellEnd"/>
      <w:r w:rsidR="00B41E61">
        <w:rPr>
          <w:rFonts w:ascii="Arial" w:hAnsi="Arial" w:cs="Arial"/>
          <w:color w:val="000000" w:themeColor="text1"/>
        </w:rPr>
        <w:t>-construction des rapports de pouvoir</w:t>
      </w:r>
      <w:r w:rsidR="00EB6AFB">
        <w:rPr>
          <w:rFonts w:ascii="Arial" w:hAnsi="Arial" w:cs="Arial"/>
          <w:color w:val="000000" w:themeColor="text1"/>
        </w:rPr>
        <w:t xml:space="preserve">. </w:t>
      </w:r>
      <w:r w:rsidR="00E252DD">
        <w:rPr>
          <w:rFonts w:ascii="Arial" w:hAnsi="Arial" w:cs="Arial"/>
          <w:color w:val="000000" w:themeColor="text1"/>
        </w:rPr>
        <w:t xml:space="preserve">Ces </w:t>
      </w:r>
      <w:r w:rsidR="00EB6AFB">
        <w:rPr>
          <w:rFonts w:ascii="Arial" w:hAnsi="Arial" w:cs="Arial"/>
          <w:color w:val="000000" w:themeColor="text1"/>
        </w:rPr>
        <w:t>dynamiques sont aujourd’hui</w:t>
      </w:r>
      <w:r w:rsidR="00B41E61">
        <w:rPr>
          <w:rFonts w:ascii="Arial" w:hAnsi="Arial" w:cs="Arial"/>
          <w:color w:val="000000" w:themeColor="text1"/>
        </w:rPr>
        <w:t xml:space="preserve"> </w:t>
      </w:r>
      <w:r w:rsidR="00B41E61" w:rsidRPr="00253B12">
        <w:rPr>
          <w:rFonts w:ascii="Arial" w:hAnsi="Arial" w:cs="Arial"/>
          <w:color w:val="000000" w:themeColor="text1"/>
        </w:rPr>
        <w:t xml:space="preserve">au </w:t>
      </w:r>
      <w:r w:rsidR="00B41E61">
        <w:rPr>
          <w:rFonts w:ascii="Arial" w:hAnsi="Arial" w:cs="Arial"/>
          <w:color w:val="000000" w:themeColor="text1"/>
        </w:rPr>
        <w:t xml:space="preserve">cœur </w:t>
      </w:r>
      <w:r w:rsidR="00B41E61" w:rsidRPr="00253B12">
        <w:rPr>
          <w:rFonts w:ascii="Arial" w:hAnsi="Arial" w:cs="Arial"/>
          <w:color w:val="000000" w:themeColor="text1"/>
        </w:rPr>
        <w:t xml:space="preserve">des débats internes aux études féministes, antiracistes et </w:t>
      </w:r>
      <w:proofErr w:type="spellStart"/>
      <w:r w:rsidR="00B41E61" w:rsidRPr="00253B12">
        <w:rPr>
          <w:rFonts w:ascii="Arial" w:hAnsi="Arial" w:cs="Arial"/>
          <w:color w:val="000000" w:themeColor="text1"/>
        </w:rPr>
        <w:t>décoloniales</w:t>
      </w:r>
      <w:proofErr w:type="spellEnd"/>
      <w:r w:rsidR="00B41E61" w:rsidRPr="00253B12">
        <w:rPr>
          <w:rFonts w:ascii="Arial" w:hAnsi="Arial" w:cs="Arial"/>
          <w:color w:val="000000" w:themeColor="text1"/>
        </w:rPr>
        <w:t>.</w:t>
      </w:r>
    </w:p>
    <w:p w14:paraId="4D0800E6" w14:textId="77777777" w:rsidR="000460EB" w:rsidRPr="00253B12" w:rsidRDefault="00B41E61" w:rsidP="00A602F5">
      <w:pPr>
        <w:jc w:val="both"/>
        <w:rPr>
          <w:rFonts w:ascii="Arial" w:hAnsi="Arial" w:cs="Arial"/>
          <w:color w:val="000000" w:themeColor="text1"/>
        </w:rPr>
      </w:pPr>
      <w:r w:rsidRPr="00253B12" w:rsidDel="00B41E61">
        <w:rPr>
          <w:rFonts w:ascii="Arial" w:hAnsi="Arial" w:cs="Arial"/>
          <w:color w:val="000000" w:themeColor="text1"/>
        </w:rPr>
        <w:t xml:space="preserve"> </w:t>
      </w:r>
    </w:p>
    <w:p w14:paraId="47175CA2" w14:textId="5FDA1D82" w:rsidR="000460EB" w:rsidRPr="00253B12" w:rsidRDefault="00EB6AFB" w:rsidP="00A602F5">
      <w:pPr>
        <w:jc w:val="both"/>
        <w:rPr>
          <w:rFonts w:ascii="Arial" w:hAnsi="Arial" w:cs="Arial"/>
          <w:color w:val="000000" w:themeColor="text1"/>
        </w:rPr>
      </w:pPr>
      <w:r>
        <w:rPr>
          <w:rFonts w:ascii="Arial" w:hAnsi="Arial" w:cs="Arial"/>
          <w:color w:val="000000" w:themeColor="text1"/>
        </w:rPr>
        <w:t>C</w:t>
      </w:r>
      <w:r w:rsidR="00E252DD">
        <w:rPr>
          <w:rFonts w:ascii="Arial" w:hAnsi="Arial" w:cs="Arial"/>
          <w:color w:val="000000" w:themeColor="text1"/>
        </w:rPr>
        <w:t xml:space="preserve">e sont </w:t>
      </w:r>
      <w:r>
        <w:rPr>
          <w:rFonts w:ascii="Arial" w:hAnsi="Arial" w:cs="Arial"/>
          <w:color w:val="000000" w:themeColor="text1"/>
        </w:rPr>
        <w:t xml:space="preserve">précisément </w:t>
      </w:r>
      <w:r w:rsidR="00E252DD">
        <w:rPr>
          <w:rFonts w:ascii="Arial" w:hAnsi="Arial" w:cs="Arial"/>
          <w:color w:val="000000" w:themeColor="text1"/>
        </w:rPr>
        <w:t xml:space="preserve">ces débats que nous proposons </w:t>
      </w:r>
      <w:r w:rsidR="000460EB" w:rsidRPr="00253B12">
        <w:rPr>
          <w:rFonts w:ascii="Arial" w:hAnsi="Arial" w:cs="Arial"/>
          <w:color w:val="000000" w:themeColor="text1"/>
        </w:rPr>
        <w:t xml:space="preserve">de pousser </w:t>
      </w:r>
      <w:r w:rsidR="00D44BD2">
        <w:rPr>
          <w:rFonts w:ascii="Arial" w:hAnsi="Arial" w:cs="Arial"/>
          <w:color w:val="000000" w:themeColor="text1"/>
        </w:rPr>
        <w:t xml:space="preserve">et d’examiner </w:t>
      </w:r>
      <w:r w:rsidR="000460EB" w:rsidRPr="00253B12">
        <w:rPr>
          <w:rFonts w:ascii="Arial" w:hAnsi="Arial" w:cs="Arial"/>
          <w:color w:val="000000" w:themeColor="text1"/>
        </w:rPr>
        <w:t xml:space="preserve">dans </w:t>
      </w:r>
      <w:r>
        <w:rPr>
          <w:rFonts w:ascii="Arial" w:hAnsi="Arial" w:cs="Arial"/>
          <w:color w:val="000000" w:themeColor="text1"/>
        </w:rPr>
        <w:t xml:space="preserve">le cadre de </w:t>
      </w:r>
      <w:r w:rsidR="000460EB" w:rsidRPr="00253B12">
        <w:rPr>
          <w:rFonts w:ascii="Arial" w:hAnsi="Arial" w:cs="Arial"/>
          <w:color w:val="000000" w:themeColor="text1"/>
        </w:rPr>
        <w:t>ce numéro</w:t>
      </w:r>
      <w:r w:rsidR="00E252DD">
        <w:rPr>
          <w:rFonts w:ascii="Arial" w:hAnsi="Arial" w:cs="Arial"/>
          <w:color w:val="000000" w:themeColor="text1"/>
        </w:rPr>
        <w:t xml:space="preserve">, dans l’optique de faire valoir l’actualité des contributions de Colette Guillaumin, tout </w:t>
      </w:r>
      <w:r w:rsidR="000460EB" w:rsidRPr="00253B12">
        <w:rPr>
          <w:rFonts w:ascii="Arial" w:hAnsi="Arial" w:cs="Arial"/>
          <w:color w:val="000000" w:themeColor="text1"/>
        </w:rPr>
        <w:t xml:space="preserve">en assumant le caractère </w:t>
      </w:r>
      <w:r w:rsidR="000460EB" w:rsidRPr="00253B12">
        <w:rPr>
          <w:rFonts w:ascii="Arial" w:hAnsi="Arial" w:cs="Arial"/>
          <w:i/>
          <w:color w:val="000000" w:themeColor="text1"/>
        </w:rPr>
        <w:t>partiel, partial et toujours inachevé</w:t>
      </w:r>
      <w:r w:rsidR="000460EB" w:rsidRPr="00253B12">
        <w:rPr>
          <w:rFonts w:ascii="Arial" w:hAnsi="Arial" w:cs="Arial"/>
          <w:color w:val="000000" w:themeColor="text1"/>
        </w:rPr>
        <w:t xml:space="preserve"> des </w:t>
      </w:r>
      <w:r w:rsidR="000460EB" w:rsidRPr="00253B12">
        <w:rPr>
          <w:rFonts w:ascii="Arial" w:hAnsi="Arial" w:cs="Arial"/>
          <w:i/>
          <w:color w:val="000000" w:themeColor="text1"/>
        </w:rPr>
        <w:t xml:space="preserve">savoirs </w:t>
      </w:r>
      <w:r w:rsidR="000460EB" w:rsidRPr="00253B12">
        <w:rPr>
          <w:rFonts w:ascii="Arial" w:hAnsi="Arial" w:cs="Arial"/>
          <w:color w:val="000000" w:themeColor="text1"/>
        </w:rPr>
        <w:t>(Juteau 1981).</w:t>
      </w:r>
    </w:p>
    <w:p w14:paraId="66498DF6" w14:textId="77777777" w:rsidR="000460EB" w:rsidRPr="00253B12" w:rsidRDefault="000460EB" w:rsidP="00A602F5">
      <w:pPr>
        <w:jc w:val="both"/>
        <w:rPr>
          <w:rFonts w:ascii="Arial" w:hAnsi="Arial" w:cs="Arial"/>
          <w:color w:val="000000" w:themeColor="text1"/>
        </w:rPr>
      </w:pPr>
    </w:p>
    <w:p w14:paraId="2ED811C7" w14:textId="77777777" w:rsidR="000460EB" w:rsidRPr="00253B12" w:rsidRDefault="000460EB" w:rsidP="00A602F5">
      <w:pPr>
        <w:jc w:val="both"/>
        <w:rPr>
          <w:rFonts w:ascii="Arial" w:hAnsi="Arial" w:cs="Arial"/>
          <w:color w:val="000000" w:themeColor="text1"/>
        </w:rPr>
      </w:pPr>
      <w:r w:rsidRPr="00253B12">
        <w:rPr>
          <w:rFonts w:ascii="Arial" w:hAnsi="Arial" w:cs="Arial"/>
          <w:color w:val="000000" w:themeColor="text1"/>
        </w:rPr>
        <w:t xml:space="preserve">Les contributions sollicitées pourraient </w:t>
      </w:r>
      <w:r>
        <w:rPr>
          <w:rFonts w:ascii="Arial" w:hAnsi="Arial" w:cs="Arial"/>
          <w:color w:val="000000" w:themeColor="text1"/>
        </w:rPr>
        <w:t xml:space="preserve">notamment </w:t>
      </w:r>
      <w:r w:rsidRPr="00253B12">
        <w:rPr>
          <w:rFonts w:ascii="Arial" w:hAnsi="Arial" w:cs="Arial"/>
          <w:color w:val="000000" w:themeColor="text1"/>
        </w:rPr>
        <w:t>se retrouver dans l’un des</w:t>
      </w:r>
      <w:r>
        <w:rPr>
          <w:rFonts w:ascii="Arial" w:hAnsi="Arial" w:cs="Arial"/>
          <w:color w:val="000000" w:themeColor="text1"/>
        </w:rPr>
        <w:t xml:space="preserve"> trois</w:t>
      </w:r>
      <w:r w:rsidRPr="00253B12">
        <w:rPr>
          <w:rFonts w:ascii="Arial" w:hAnsi="Arial" w:cs="Arial"/>
          <w:color w:val="000000" w:themeColor="text1"/>
        </w:rPr>
        <w:t xml:space="preserve"> axes qui suivent</w:t>
      </w:r>
      <w:r w:rsidR="00D83742">
        <w:rPr>
          <w:rFonts w:ascii="Arial" w:hAnsi="Arial" w:cs="Arial"/>
          <w:color w:val="000000" w:themeColor="text1"/>
        </w:rPr>
        <w:t> </w:t>
      </w:r>
      <w:r w:rsidRPr="00253B12">
        <w:rPr>
          <w:rFonts w:ascii="Arial" w:hAnsi="Arial" w:cs="Arial"/>
          <w:color w:val="000000" w:themeColor="text1"/>
        </w:rPr>
        <w:t>:</w:t>
      </w:r>
    </w:p>
    <w:p w14:paraId="322EB8FD" w14:textId="77777777" w:rsidR="000460EB" w:rsidRPr="00253B12" w:rsidRDefault="000460EB" w:rsidP="00A602F5">
      <w:pPr>
        <w:jc w:val="both"/>
        <w:rPr>
          <w:rFonts w:ascii="Arial" w:hAnsi="Arial" w:cs="Arial"/>
          <w:color w:val="000000" w:themeColor="text1"/>
        </w:rPr>
      </w:pPr>
    </w:p>
    <w:p w14:paraId="457B9681" w14:textId="77777777" w:rsidR="000460EB" w:rsidRPr="008D597D" w:rsidRDefault="000460EB" w:rsidP="00A602F5">
      <w:pPr>
        <w:pStyle w:val="Paragraphedeliste"/>
        <w:numPr>
          <w:ilvl w:val="0"/>
          <w:numId w:val="1"/>
        </w:numPr>
        <w:jc w:val="both"/>
        <w:rPr>
          <w:rFonts w:ascii="Arial" w:hAnsi="Arial" w:cs="Arial"/>
          <w:color w:val="000000" w:themeColor="text1"/>
        </w:rPr>
      </w:pPr>
      <w:r w:rsidRPr="008D597D">
        <w:rPr>
          <w:rFonts w:ascii="Arial" w:hAnsi="Arial" w:cs="Arial"/>
          <w:color w:val="000000" w:themeColor="text1"/>
        </w:rPr>
        <w:t>Un premier axe consiste à faire retour sur la démarche de Colette Guillaumin </w:t>
      </w:r>
      <w:r w:rsidR="00D049C9">
        <w:rPr>
          <w:rFonts w:ascii="Arial" w:hAnsi="Arial" w:cs="Arial"/>
          <w:color w:val="000000" w:themeColor="text1"/>
        </w:rPr>
        <w:t xml:space="preserve">en </w:t>
      </w:r>
      <w:r w:rsidR="00216E56">
        <w:rPr>
          <w:rFonts w:ascii="Arial" w:hAnsi="Arial" w:cs="Arial"/>
          <w:color w:val="000000" w:themeColor="text1"/>
        </w:rPr>
        <w:t>mettan</w:t>
      </w:r>
      <w:r w:rsidR="00D049C9">
        <w:rPr>
          <w:rFonts w:ascii="Arial" w:hAnsi="Arial" w:cs="Arial"/>
          <w:color w:val="000000" w:themeColor="text1"/>
        </w:rPr>
        <w:t xml:space="preserve">t </w:t>
      </w:r>
      <w:r w:rsidR="00216E56">
        <w:rPr>
          <w:rFonts w:ascii="Arial" w:hAnsi="Arial" w:cs="Arial"/>
          <w:color w:val="000000" w:themeColor="text1"/>
        </w:rPr>
        <w:t xml:space="preserve">à profit </w:t>
      </w:r>
      <w:r w:rsidR="00D049C9">
        <w:rPr>
          <w:rFonts w:ascii="Arial" w:hAnsi="Arial" w:cs="Arial"/>
          <w:color w:val="000000" w:themeColor="text1"/>
        </w:rPr>
        <w:t xml:space="preserve">l’une ou plusieurs des considérations suivantes </w:t>
      </w:r>
      <w:r w:rsidRPr="008D597D">
        <w:rPr>
          <w:rFonts w:ascii="Arial" w:hAnsi="Arial" w:cs="Arial"/>
          <w:color w:val="000000" w:themeColor="text1"/>
        </w:rPr>
        <w:t xml:space="preserve">: le contexte politique auquel il faut la rapporter ; les points d’appuis théoriques et méthodes de travail dont procèdent ses analyses, en particulier discursives ; les implications épistémologiques de son matérialisme ; sa manière de mettre en rapport les dimensions idéelles et matérielles des rapports de pouvoir et ce qui la distingue ou la rapproche d’autres « matérialismes féministes » aujourd’hui défendus. Cet axe voudrait par ailleurs rassembler des </w:t>
      </w:r>
      <w:r w:rsidRPr="008D597D">
        <w:rPr>
          <w:rFonts w:ascii="Arial" w:hAnsi="Arial" w:cs="Arial"/>
        </w:rPr>
        <w:t xml:space="preserve">analyses critiques et réflexives sur les conditions initiales et actuelles de réception des travaux de Guillaumin tant du côté de la sociologie féministe ou du genre que du côté des sociologies du racisme et de l’ethnicité. Des réflexions sur la méconnaissance de son œuvre dans la littérature anglophone, comme sur les lectures partielles qui en ont été faites dans la sociologie francophone </w:t>
      </w:r>
      <w:r w:rsidR="00FE6922" w:rsidRPr="001A6728">
        <w:rPr>
          <w:rFonts w:ascii="Arial" w:hAnsi="Arial" w:cs="Arial"/>
          <w:color w:val="000000" w:themeColor="text1"/>
        </w:rPr>
        <w:t>–</w:t>
      </w:r>
      <w:r w:rsidRPr="008D597D">
        <w:rPr>
          <w:rFonts w:ascii="Arial" w:hAnsi="Arial" w:cs="Arial"/>
        </w:rPr>
        <w:t xml:space="preserve"> séparant s</w:t>
      </w:r>
      <w:r w:rsidR="001A0A95">
        <w:rPr>
          <w:rFonts w:ascii="Arial" w:hAnsi="Arial" w:cs="Arial"/>
        </w:rPr>
        <w:t xml:space="preserve">on analyse du </w:t>
      </w:r>
      <w:r w:rsidRPr="008D597D">
        <w:rPr>
          <w:rFonts w:ascii="Arial" w:hAnsi="Arial" w:cs="Arial"/>
        </w:rPr>
        <w:t xml:space="preserve">racisme de sa sociologie du sexisme (Juteau 1995) </w:t>
      </w:r>
      <w:r w:rsidR="00FE6922" w:rsidRPr="001A6728">
        <w:rPr>
          <w:rFonts w:ascii="Arial" w:hAnsi="Arial" w:cs="Arial"/>
          <w:color w:val="000000" w:themeColor="text1"/>
        </w:rPr>
        <w:t>–</w:t>
      </w:r>
      <w:r w:rsidRPr="008D597D">
        <w:rPr>
          <w:rFonts w:ascii="Arial" w:hAnsi="Arial" w:cs="Arial"/>
        </w:rPr>
        <w:t xml:space="preserve"> seraient ici utiles. </w:t>
      </w:r>
    </w:p>
    <w:p w14:paraId="3149AF7A" w14:textId="77777777" w:rsidR="000460EB" w:rsidRPr="00253B12" w:rsidRDefault="000460EB" w:rsidP="00A602F5">
      <w:pPr>
        <w:pStyle w:val="Paragraphedeliste"/>
        <w:jc w:val="both"/>
        <w:rPr>
          <w:rFonts w:ascii="Arial" w:hAnsi="Arial" w:cs="Arial"/>
        </w:rPr>
      </w:pPr>
    </w:p>
    <w:p w14:paraId="72DDA246" w14:textId="77777777" w:rsidR="000460EB" w:rsidRPr="00253B12" w:rsidRDefault="000460EB" w:rsidP="00A602F5">
      <w:pPr>
        <w:pStyle w:val="Paragraphedeliste"/>
        <w:numPr>
          <w:ilvl w:val="0"/>
          <w:numId w:val="1"/>
        </w:numPr>
        <w:jc w:val="both"/>
        <w:rPr>
          <w:rFonts w:ascii="Arial" w:hAnsi="Arial" w:cs="Arial"/>
        </w:rPr>
      </w:pPr>
      <w:r w:rsidRPr="00253B12">
        <w:rPr>
          <w:rFonts w:ascii="Arial" w:hAnsi="Arial" w:cs="Arial"/>
          <w:color w:val="000000" w:themeColor="text1"/>
        </w:rPr>
        <w:t xml:space="preserve">Un deuxième axe concerne les débats épistémologiques qui sous-tendent les différentes conceptualisations constructivistes du </w:t>
      </w:r>
      <w:r w:rsidR="002D0539">
        <w:rPr>
          <w:rFonts w:ascii="Arial" w:hAnsi="Arial" w:cs="Arial"/>
          <w:color w:val="000000" w:themeColor="text1"/>
        </w:rPr>
        <w:t>s</w:t>
      </w:r>
      <w:r w:rsidRPr="00253B12">
        <w:rPr>
          <w:rFonts w:ascii="Arial" w:hAnsi="Arial" w:cs="Arial"/>
          <w:color w:val="000000" w:themeColor="text1"/>
        </w:rPr>
        <w:t xml:space="preserve">exe et de la </w:t>
      </w:r>
      <w:r w:rsidR="002D0539">
        <w:rPr>
          <w:rFonts w:ascii="Arial" w:hAnsi="Arial" w:cs="Arial"/>
          <w:color w:val="000000" w:themeColor="text1"/>
        </w:rPr>
        <w:t>r</w:t>
      </w:r>
      <w:r w:rsidRPr="00253B12">
        <w:rPr>
          <w:rFonts w:ascii="Arial" w:hAnsi="Arial" w:cs="Arial"/>
          <w:color w:val="000000" w:themeColor="text1"/>
        </w:rPr>
        <w:t xml:space="preserve">ace aujourd’hui, leurs distances ou leurs proximités vis-à-vis de l’héritage marxien. Il s’agirait par-là de réfléchir aux inflexions ou aux déplacements de la réflexion sociologique sur </w:t>
      </w:r>
      <w:r w:rsidRPr="00253B12">
        <w:rPr>
          <w:rFonts w:ascii="Arial" w:hAnsi="Arial" w:cs="Arial"/>
        </w:rPr>
        <w:t>l’</w:t>
      </w:r>
      <w:r w:rsidRPr="00253B12">
        <w:rPr>
          <w:rFonts w:ascii="Arial" w:hAnsi="Arial" w:cs="Arial"/>
          <w:i/>
        </w:rPr>
        <w:t>Idée de Nature</w:t>
      </w:r>
      <w:r w:rsidRPr="00253B12">
        <w:rPr>
          <w:rFonts w:ascii="Arial" w:hAnsi="Arial" w:cs="Arial"/>
        </w:rPr>
        <w:t xml:space="preserve">, le substantialisme, le </w:t>
      </w:r>
      <w:proofErr w:type="spellStart"/>
      <w:r w:rsidRPr="00253B12">
        <w:rPr>
          <w:rFonts w:ascii="Arial" w:hAnsi="Arial" w:cs="Arial"/>
        </w:rPr>
        <w:t>fondationalisme</w:t>
      </w:r>
      <w:proofErr w:type="spellEnd"/>
      <w:r w:rsidRPr="00253B12">
        <w:rPr>
          <w:rFonts w:ascii="Arial" w:hAnsi="Arial" w:cs="Arial"/>
        </w:rPr>
        <w:t xml:space="preserve"> biologique ou l’essentialisme, comme sur les opérations de catégorisation, les manières d’appréhender les « catégories imaginaires » et les « groupes concrets »</w:t>
      </w:r>
      <w:r w:rsidRPr="00253B12">
        <w:rPr>
          <w:rFonts w:ascii="Arial" w:hAnsi="Arial" w:cs="Arial"/>
          <w:color w:val="000000" w:themeColor="text1"/>
        </w:rPr>
        <w:t xml:space="preserve">. </w:t>
      </w:r>
      <w:r w:rsidRPr="00253B12">
        <w:rPr>
          <w:rFonts w:ascii="Arial" w:hAnsi="Arial" w:cs="Arial"/>
        </w:rPr>
        <w:t>Sur cet axe, intervient aussi la question du partage des sciences « naturelles » et « sociales » et des coupures d’objet qu’elles induisent. Les analyses qui croisent les travaux de C. Guillaumin avec d’autres, comme celles qui s’intéressent à l’histoire des sciences, à l’évolution des rapports entre sciences biologiques, biomédicales et sciences sociales</w:t>
      </w:r>
      <w:r w:rsidRPr="00253B12">
        <w:rPr>
          <w:rStyle w:val="Marquedecommentaire"/>
          <w:rFonts w:ascii="Arial" w:eastAsiaTheme="minorEastAsia" w:hAnsi="Arial" w:cs="Arial"/>
          <w:lang w:val="fr-FR" w:eastAsia="fr-FR"/>
        </w:rPr>
        <w:t xml:space="preserve"> </w:t>
      </w:r>
      <w:r w:rsidRPr="00253B12">
        <w:rPr>
          <w:rFonts w:ascii="Arial" w:hAnsi="Arial" w:cs="Arial"/>
        </w:rPr>
        <w:t>seraient pertinent</w:t>
      </w:r>
      <w:r w:rsidR="003F5BCC">
        <w:rPr>
          <w:rFonts w:ascii="Arial" w:hAnsi="Arial" w:cs="Arial"/>
        </w:rPr>
        <w:t>e</w:t>
      </w:r>
      <w:r w:rsidRPr="00253B12">
        <w:rPr>
          <w:rFonts w:ascii="Arial" w:hAnsi="Arial" w:cs="Arial"/>
        </w:rPr>
        <w:t xml:space="preserve">s sur ce thème. </w:t>
      </w:r>
    </w:p>
    <w:p w14:paraId="3BA75828" w14:textId="77777777" w:rsidR="000460EB" w:rsidRPr="00253B12" w:rsidRDefault="000460EB" w:rsidP="00A602F5">
      <w:pPr>
        <w:jc w:val="both"/>
        <w:rPr>
          <w:rFonts w:ascii="Arial" w:hAnsi="Arial" w:cs="Arial"/>
        </w:rPr>
      </w:pPr>
      <w:r w:rsidRPr="00253B12">
        <w:rPr>
          <w:rFonts w:ascii="Arial" w:hAnsi="Arial" w:cs="Arial"/>
        </w:rPr>
        <w:lastRenderedPageBreak/>
        <w:t xml:space="preserve"> </w:t>
      </w:r>
    </w:p>
    <w:p w14:paraId="1DEDD2C5" w14:textId="77777777" w:rsidR="000460EB" w:rsidRPr="00253B12" w:rsidRDefault="000460EB" w:rsidP="00A602F5">
      <w:pPr>
        <w:pStyle w:val="Paragraphedeliste"/>
        <w:numPr>
          <w:ilvl w:val="0"/>
          <w:numId w:val="1"/>
        </w:numPr>
        <w:jc w:val="both"/>
        <w:rPr>
          <w:rFonts w:ascii="Arial" w:hAnsi="Arial" w:cs="Arial"/>
        </w:rPr>
      </w:pPr>
      <w:r w:rsidRPr="00253B12">
        <w:rPr>
          <w:rFonts w:ascii="Arial" w:hAnsi="Arial" w:cs="Arial"/>
          <w:color w:val="000000" w:themeColor="text1"/>
        </w:rPr>
        <w:t>Le</w:t>
      </w:r>
      <w:r w:rsidRPr="00253B12">
        <w:rPr>
          <w:rStyle w:val="Marquedecommentaire"/>
          <w:rFonts w:ascii="Arial" w:eastAsiaTheme="minorEastAsia" w:hAnsi="Arial" w:cs="Arial"/>
        </w:rPr>
        <w:t xml:space="preserve"> </w:t>
      </w:r>
      <w:r w:rsidRPr="00253B12">
        <w:rPr>
          <w:rFonts w:ascii="Arial" w:hAnsi="Arial" w:cs="Arial"/>
          <w:color w:val="000000" w:themeColor="text1"/>
        </w:rPr>
        <w:t xml:space="preserve">dernier axe concerne les relations qu’entretiennent les rapports de pouvoir (de distance, de similitudes ou de parenté structurale, de différence de traitement, d’irréductibilité, de contradiction potentielle, de </w:t>
      </w:r>
      <w:proofErr w:type="spellStart"/>
      <w:r w:rsidRPr="00253B12">
        <w:rPr>
          <w:rFonts w:ascii="Arial" w:hAnsi="Arial" w:cs="Arial"/>
          <w:color w:val="000000" w:themeColor="text1"/>
        </w:rPr>
        <w:t>co</w:t>
      </w:r>
      <w:proofErr w:type="spellEnd"/>
      <w:r w:rsidRPr="00253B12">
        <w:rPr>
          <w:rFonts w:ascii="Arial" w:hAnsi="Arial" w:cs="Arial"/>
          <w:color w:val="000000" w:themeColor="text1"/>
        </w:rPr>
        <w:t xml:space="preserve">-construction ou de lien organique). Il s’agirait d’interroger les différentes manières de penser ces relations et leurs implications respectives, de mettre en discussion les travaux de Guillaumin avec les différentes théories de l’articulation des oppressions (intersectionnalité, </w:t>
      </w:r>
      <w:proofErr w:type="spellStart"/>
      <w:r w:rsidRPr="00253B12">
        <w:rPr>
          <w:rFonts w:ascii="Arial" w:hAnsi="Arial" w:cs="Arial"/>
          <w:color w:val="000000" w:themeColor="text1"/>
        </w:rPr>
        <w:t>co-formation</w:t>
      </w:r>
      <w:proofErr w:type="spellEnd"/>
      <w:r w:rsidRPr="00253B12">
        <w:rPr>
          <w:rFonts w:ascii="Arial" w:hAnsi="Arial" w:cs="Arial"/>
          <w:color w:val="000000" w:themeColor="text1"/>
        </w:rPr>
        <w:t xml:space="preserve">, matrice, consubstantialité, imbrication) </w:t>
      </w:r>
      <w:r>
        <w:rPr>
          <w:rFonts w:ascii="Arial" w:hAnsi="Arial" w:cs="Arial"/>
          <w:color w:val="000000" w:themeColor="text1"/>
        </w:rPr>
        <w:t xml:space="preserve">actuellement </w:t>
      </w:r>
      <w:r w:rsidRPr="00253B12">
        <w:rPr>
          <w:rFonts w:ascii="Arial" w:hAnsi="Arial" w:cs="Arial"/>
          <w:color w:val="000000" w:themeColor="text1"/>
        </w:rPr>
        <w:t>repérables. Axe où les apports de Colette Guillaumin nous semblent à la fois précieux, méconnus, mal compris</w:t>
      </w:r>
      <w:r>
        <w:rPr>
          <w:rFonts w:ascii="Arial" w:hAnsi="Arial" w:cs="Arial"/>
          <w:color w:val="000000" w:themeColor="text1"/>
        </w:rPr>
        <w:t>, en tout cas trop peu discutés</w:t>
      </w:r>
      <w:r w:rsidRPr="00253B12">
        <w:rPr>
          <w:rFonts w:ascii="Arial" w:hAnsi="Arial" w:cs="Arial"/>
          <w:color w:val="000000" w:themeColor="text1"/>
        </w:rPr>
        <w:t xml:space="preserve"> et pourtant susceptibles de nourrir les </w:t>
      </w:r>
      <w:r w:rsidR="006C486D">
        <w:rPr>
          <w:rFonts w:ascii="Arial" w:hAnsi="Arial" w:cs="Arial"/>
          <w:color w:val="000000" w:themeColor="text1"/>
        </w:rPr>
        <w:t xml:space="preserve">réflexions sur les </w:t>
      </w:r>
      <w:r w:rsidRPr="00253B12">
        <w:rPr>
          <w:rFonts w:ascii="Arial" w:hAnsi="Arial" w:cs="Arial"/>
          <w:color w:val="000000" w:themeColor="text1"/>
        </w:rPr>
        <w:t>dynamiques de recomposition des rapports sociaux d’appropriation et d’exploitation</w:t>
      </w:r>
      <w:r w:rsidR="006C486D">
        <w:rPr>
          <w:rFonts w:ascii="Arial" w:hAnsi="Arial" w:cs="Arial"/>
          <w:color w:val="000000" w:themeColor="text1"/>
        </w:rPr>
        <w:t>, leurs variations et leurs périodisations</w:t>
      </w:r>
      <w:r w:rsidRPr="00253B12">
        <w:rPr>
          <w:rFonts w:ascii="Arial" w:hAnsi="Arial" w:cs="Arial"/>
          <w:color w:val="000000" w:themeColor="text1"/>
        </w:rPr>
        <w:t xml:space="preserve">. Cet axe voudrait </w:t>
      </w:r>
      <w:r w:rsidR="00716D20">
        <w:rPr>
          <w:rFonts w:ascii="Arial" w:hAnsi="Arial" w:cs="Arial"/>
          <w:color w:val="000000" w:themeColor="text1"/>
        </w:rPr>
        <w:t xml:space="preserve">notamment </w:t>
      </w:r>
      <w:r w:rsidRPr="00253B12">
        <w:rPr>
          <w:rFonts w:ascii="Arial" w:hAnsi="Arial" w:cs="Arial"/>
          <w:color w:val="000000" w:themeColor="text1"/>
        </w:rPr>
        <w:t>rassembler d</w:t>
      </w:r>
      <w:r w:rsidRPr="00253B12">
        <w:rPr>
          <w:rFonts w:ascii="Arial" w:hAnsi="Arial" w:cs="Arial"/>
        </w:rPr>
        <w:t>es travaux sur l’articulation entre</w:t>
      </w:r>
      <w:r w:rsidR="006C486D">
        <w:rPr>
          <w:rFonts w:ascii="Arial" w:hAnsi="Arial" w:cs="Arial"/>
        </w:rPr>
        <w:t xml:space="preserve"> formes d’</w:t>
      </w:r>
      <w:r w:rsidRPr="00253B12">
        <w:rPr>
          <w:rFonts w:ascii="Arial" w:hAnsi="Arial" w:cs="Arial"/>
        </w:rPr>
        <w:t xml:space="preserve">esclavage et </w:t>
      </w:r>
      <w:r w:rsidR="006C486D">
        <w:rPr>
          <w:rFonts w:ascii="Arial" w:hAnsi="Arial" w:cs="Arial"/>
        </w:rPr>
        <w:t xml:space="preserve">de </w:t>
      </w:r>
      <w:r w:rsidRPr="00253B12">
        <w:rPr>
          <w:rFonts w:ascii="Arial" w:hAnsi="Arial" w:cs="Arial"/>
        </w:rPr>
        <w:t xml:space="preserve">sexage, </w:t>
      </w:r>
      <w:r w:rsidR="006C486D">
        <w:rPr>
          <w:rFonts w:ascii="Arial" w:hAnsi="Arial" w:cs="Arial"/>
        </w:rPr>
        <w:t xml:space="preserve">articulation </w:t>
      </w:r>
      <w:r w:rsidRPr="00253B12">
        <w:rPr>
          <w:rFonts w:ascii="Arial" w:hAnsi="Arial" w:cs="Arial"/>
        </w:rPr>
        <w:t xml:space="preserve">peu documentée jusqu’ici, de même que sur les transformations du travail et des modalités de son appropriation. </w:t>
      </w:r>
    </w:p>
    <w:p w14:paraId="47BB9A0C" w14:textId="77777777" w:rsidR="000460EB" w:rsidRPr="00253B12" w:rsidRDefault="000460EB" w:rsidP="00A602F5">
      <w:pPr>
        <w:jc w:val="both"/>
        <w:rPr>
          <w:rFonts w:ascii="Arial" w:hAnsi="Arial" w:cs="Arial"/>
        </w:rPr>
      </w:pPr>
    </w:p>
    <w:p w14:paraId="031186F8" w14:textId="77777777" w:rsidR="000460EB" w:rsidRPr="00253B12" w:rsidRDefault="000460EB" w:rsidP="00A602F5">
      <w:pPr>
        <w:jc w:val="both"/>
        <w:rPr>
          <w:rFonts w:ascii="Arial" w:hAnsi="Arial" w:cs="Arial"/>
        </w:rPr>
      </w:pPr>
    </w:p>
    <w:p w14:paraId="52738BF1" w14:textId="77777777" w:rsidR="000460EB" w:rsidRPr="00253B12" w:rsidRDefault="000460EB" w:rsidP="00A602F5">
      <w:pPr>
        <w:jc w:val="both"/>
        <w:rPr>
          <w:rFonts w:ascii="Arial" w:hAnsi="Arial" w:cs="Arial"/>
        </w:rPr>
      </w:pPr>
    </w:p>
    <w:p w14:paraId="35CC9111" w14:textId="77777777" w:rsidR="000460EB" w:rsidRPr="00253B12" w:rsidRDefault="000460EB" w:rsidP="00A602F5">
      <w:pPr>
        <w:jc w:val="both"/>
        <w:rPr>
          <w:rFonts w:ascii="Arial" w:hAnsi="Arial" w:cs="Arial"/>
        </w:rPr>
      </w:pPr>
    </w:p>
    <w:p w14:paraId="03E614F8" w14:textId="77777777" w:rsidR="00893447" w:rsidRDefault="00893447" w:rsidP="00893447">
      <w:pPr>
        <w:pStyle w:val="NormalWeb"/>
        <w:spacing w:before="0" w:beforeAutospacing="0" w:after="0" w:afterAutospacing="0"/>
        <w:rPr>
          <w:rFonts w:ascii="Helvetica" w:hAnsi="Helvetica"/>
          <w:color w:val="000000"/>
          <w:sz w:val="20"/>
          <w:szCs w:val="20"/>
        </w:rPr>
      </w:pPr>
      <w:r>
        <w:rPr>
          <w:rFonts w:ascii="Helvetica" w:hAnsi="Helvetica"/>
          <w:b/>
          <w:bCs/>
          <w:color w:val="000000"/>
          <w:sz w:val="32"/>
          <w:szCs w:val="32"/>
          <w:u w:val="single"/>
        </w:rPr>
        <w:t>Modalités de soumission</w:t>
      </w:r>
    </w:p>
    <w:p w14:paraId="2CBF0EC4" w14:textId="77777777" w:rsidR="00893447" w:rsidRDefault="00893447" w:rsidP="00893447">
      <w:pPr>
        <w:pStyle w:val="NormalWeb"/>
        <w:spacing w:before="0" w:beforeAutospacing="0" w:after="240" w:afterAutospacing="0"/>
        <w:rPr>
          <w:rFonts w:ascii="Helvetica" w:hAnsi="Helvetica"/>
          <w:color w:val="000000"/>
          <w:sz w:val="20"/>
          <w:szCs w:val="20"/>
        </w:rPr>
      </w:pPr>
    </w:p>
    <w:p w14:paraId="38A6302C" w14:textId="77777777" w:rsidR="00893447" w:rsidRPr="008F70D4" w:rsidRDefault="00893447" w:rsidP="00F201EE">
      <w:pPr>
        <w:jc w:val="both"/>
        <w:rPr>
          <w:rFonts w:ascii="Arial" w:hAnsi="Arial" w:cs="Arial"/>
          <w:color w:val="000000" w:themeColor="text1"/>
        </w:rPr>
      </w:pPr>
      <w:r w:rsidRPr="008F70D4">
        <w:rPr>
          <w:rFonts w:ascii="Arial" w:hAnsi="Arial" w:cs="Arial"/>
          <w:color w:val="000000" w:themeColor="text1"/>
        </w:rPr>
        <w:t>La date limite de réception des propositions d’article est fixée au </w:t>
      </w:r>
      <w:r w:rsidR="005B0D42" w:rsidRPr="008F70D4">
        <w:rPr>
          <w:rFonts w:ascii="Arial" w:hAnsi="Arial" w:cs="Arial"/>
          <w:color w:val="000000" w:themeColor="text1"/>
        </w:rPr>
        <w:t>18 novembre</w:t>
      </w:r>
      <w:r w:rsidRPr="008F70D4">
        <w:rPr>
          <w:rFonts w:ascii="Arial" w:hAnsi="Arial" w:cs="Arial"/>
          <w:color w:val="000000" w:themeColor="text1"/>
        </w:rPr>
        <w:t xml:space="preserve"> 2019. Elles doivent être adressées </w:t>
      </w:r>
      <w:r w:rsidR="0055682D" w:rsidRPr="008F70D4">
        <w:rPr>
          <w:rFonts w:ascii="Arial" w:hAnsi="Arial" w:cs="Arial"/>
          <w:color w:val="000000" w:themeColor="text1"/>
        </w:rPr>
        <w:t xml:space="preserve">à </w:t>
      </w:r>
      <w:r w:rsidRPr="008F70D4">
        <w:rPr>
          <w:rFonts w:ascii="Arial" w:hAnsi="Arial" w:cs="Arial"/>
          <w:color w:val="000000" w:themeColor="text1"/>
        </w:rPr>
        <w:t>: </w:t>
      </w:r>
    </w:p>
    <w:p w14:paraId="5A92DFF3" w14:textId="77777777" w:rsidR="00BE7D87" w:rsidRPr="008F70D4" w:rsidRDefault="007432F2" w:rsidP="00F201EE">
      <w:pPr>
        <w:jc w:val="both"/>
        <w:rPr>
          <w:rFonts w:ascii="Arial" w:hAnsi="Arial" w:cs="Arial"/>
          <w:color w:val="000000" w:themeColor="text1"/>
        </w:rPr>
      </w:pPr>
      <w:hyperlink r:id="rId9" w:history="1">
        <w:r w:rsidR="002D0539" w:rsidRPr="008F70D4">
          <w:rPr>
            <w:rFonts w:ascii="Arial" w:hAnsi="Arial" w:cs="Arial"/>
            <w:color w:val="000000" w:themeColor="text1"/>
          </w:rPr>
          <w:t>galerand.elsa@uqam.ca</w:t>
        </w:r>
      </w:hyperlink>
    </w:p>
    <w:p w14:paraId="4FA6508F" w14:textId="77777777" w:rsidR="002D0539" w:rsidRPr="008F70D4" w:rsidRDefault="002D0539" w:rsidP="00F201EE">
      <w:pPr>
        <w:pStyle w:val="Paragraphedeliste"/>
        <w:ind w:left="1068"/>
        <w:jc w:val="both"/>
        <w:rPr>
          <w:rFonts w:ascii="Arial" w:hAnsi="Arial" w:cs="Arial"/>
          <w:color w:val="000000" w:themeColor="text1"/>
        </w:rPr>
      </w:pPr>
    </w:p>
    <w:p w14:paraId="3A6D4B47" w14:textId="77777777" w:rsidR="00893447" w:rsidRPr="008F70D4" w:rsidRDefault="00893447" w:rsidP="00F201EE">
      <w:pPr>
        <w:jc w:val="both"/>
        <w:rPr>
          <w:rFonts w:ascii="Arial" w:hAnsi="Arial" w:cs="Arial"/>
          <w:color w:val="000000" w:themeColor="text1"/>
        </w:rPr>
      </w:pPr>
      <w:r w:rsidRPr="008F70D4">
        <w:rPr>
          <w:rFonts w:ascii="Arial" w:hAnsi="Arial" w:cs="Arial"/>
          <w:color w:val="000000" w:themeColor="text1"/>
        </w:rPr>
        <w:t>Les propositions devront comporter :</w:t>
      </w:r>
    </w:p>
    <w:p w14:paraId="0DEDA7A8" w14:textId="77777777" w:rsidR="00893447" w:rsidRPr="008F70D4" w:rsidRDefault="00893447" w:rsidP="00F201EE">
      <w:pPr>
        <w:jc w:val="both"/>
        <w:rPr>
          <w:rFonts w:ascii="Arial" w:hAnsi="Arial" w:cs="Arial"/>
          <w:color w:val="000000" w:themeColor="text1"/>
        </w:rPr>
      </w:pPr>
      <w:proofErr w:type="gramStart"/>
      <w:r w:rsidRPr="008F70D4">
        <w:rPr>
          <w:rFonts w:ascii="Arial" w:hAnsi="Arial" w:cs="Arial"/>
          <w:color w:val="000000" w:themeColor="text1"/>
        </w:rPr>
        <w:t>un</w:t>
      </w:r>
      <w:proofErr w:type="gramEnd"/>
      <w:r w:rsidRPr="008F70D4">
        <w:rPr>
          <w:rFonts w:ascii="Arial" w:hAnsi="Arial" w:cs="Arial"/>
          <w:color w:val="000000" w:themeColor="text1"/>
        </w:rPr>
        <w:t xml:space="preserve"> titre ;</w:t>
      </w:r>
    </w:p>
    <w:p w14:paraId="714588BB" w14:textId="77777777" w:rsidR="00893447" w:rsidRPr="008F70D4" w:rsidRDefault="00893447" w:rsidP="00F201EE">
      <w:pPr>
        <w:jc w:val="both"/>
        <w:rPr>
          <w:rFonts w:ascii="Arial" w:hAnsi="Arial" w:cs="Arial"/>
          <w:color w:val="000000" w:themeColor="text1"/>
        </w:rPr>
      </w:pPr>
      <w:proofErr w:type="gramStart"/>
      <w:r w:rsidRPr="008F70D4">
        <w:rPr>
          <w:rFonts w:ascii="Arial" w:hAnsi="Arial" w:cs="Arial"/>
          <w:color w:val="000000" w:themeColor="text1"/>
        </w:rPr>
        <w:t>un</w:t>
      </w:r>
      <w:proofErr w:type="gramEnd"/>
      <w:r w:rsidRPr="008F70D4">
        <w:rPr>
          <w:rFonts w:ascii="Arial" w:hAnsi="Arial" w:cs="Arial"/>
          <w:color w:val="000000" w:themeColor="text1"/>
        </w:rPr>
        <w:t xml:space="preserve"> résumé d’environ 5000 signes ;</w:t>
      </w:r>
    </w:p>
    <w:p w14:paraId="139B70B0" w14:textId="77777777" w:rsidR="00893447" w:rsidRPr="008F70D4" w:rsidRDefault="00893447" w:rsidP="00F201EE">
      <w:pPr>
        <w:jc w:val="both"/>
        <w:rPr>
          <w:rFonts w:ascii="Arial" w:hAnsi="Arial" w:cs="Arial"/>
          <w:color w:val="000000" w:themeColor="text1"/>
        </w:rPr>
      </w:pPr>
      <w:proofErr w:type="gramStart"/>
      <w:r w:rsidRPr="008F70D4">
        <w:rPr>
          <w:rFonts w:ascii="Arial" w:hAnsi="Arial" w:cs="Arial"/>
          <w:color w:val="000000" w:themeColor="text1"/>
        </w:rPr>
        <w:t>les</w:t>
      </w:r>
      <w:proofErr w:type="gramEnd"/>
      <w:r w:rsidRPr="008F70D4">
        <w:rPr>
          <w:rFonts w:ascii="Arial" w:hAnsi="Arial" w:cs="Arial"/>
          <w:color w:val="000000" w:themeColor="text1"/>
        </w:rPr>
        <w:t xml:space="preserve"> informations sur le ou les auteurs : nom, affiliation institutionnelle, fonction, adresse professionnelle, numéro de téléphone et courriel.</w:t>
      </w:r>
    </w:p>
    <w:p w14:paraId="4D3EC210" w14:textId="77777777" w:rsidR="00F201EE" w:rsidRPr="008F70D4" w:rsidRDefault="00F201EE" w:rsidP="00F201EE">
      <w:pPr>
        <w:jc w:val="both"/>
        <w:rPr>
          <w:rFonts w:ascii="Arial" w:hAnsi="Arial" w:cs="Arial"/>
          <w:color w:val="000000" w:themeColor="text1"/>
        </w:rPr>
      </w:pPr>
    </w:p>
    <w:p w14:paraId="7BA7CD81" w14:textId="77777777" w:rsidR="00893447" w:rsidRPr="008F70D4" w:rsidRDefault="00893447" w:rsidP="00F201EE">
      <w:pPr>
        <w:jc w:val="both"/>
        <w:rPr>
          <w:rFonts w:ascii="Arial" w:hAnsi="Arial" w:cs="Arial"/>
          <w:color w:val="000000" w:themeColor="text1"/>
        </w:rPr>
      </w:pPr>
      <w:r w:rsidRPr="008F70D4">
        <w:rPr>
          <w:rFonts w:ascii="Arial" w:hAnsi="Arial" w:cs="Arial"/>
          <w:color w:val="000000" w:themeColor="text1"/>
        </w:rPr>
        <w:t>Le comité de rédaction sélectionnera les propositions et en informera les auteur.es au plus tard le </w:t>
      </w:r>
      <w:r w:rsidR="005B0D42" w:rsidRPr="008F70D4">
        <w:rPr>
          <w:rFonts w:ascii="Arial" w:hAnsi="Arial" w:cs="Arial"/>
          <w:color w:val="000000" w:themeColor="text1"/>
        </w:rPr>
        <w:t>20 décembre</w:t>
      </w:r>
      <w:r w:rsidRPr="008F70D4">
        <w:rPr>
          <w:rFonts w:ascii="Arial" w:hAnsi="Arial" w:cs="Arial"/>
          <w:color w:val="000000" w:themeColor="text1"/>
        </w:rPr>
        <w:t xml:space="preserve"> 2019</w:t>
      </w:r>
      <w:r w:rsidR="0055682D" w:rsidRPr="008F70D4">
        <w:rPr>
          <w:rFonts w:ascii="Arial" w:hAnsi="Arial" w:cs="Arial"/>
          <w:color w:val="000000" w:themeColor="text1"/>
        </w:rPr>
        <w:t>. Les auteur.es recevront alors le détail des consignes de publication</w:t>
      </w:r>
      <w:r w:rsidRPr="008F70D4">
        <w:rPr>
          <w:rFonts w:ascii="Arial" w:hAnsi="Arial" w:cs="Arial"/>
          <w:color w:val="000000" w:themeColor="text1"/>
        </w:rPr>
        <w:t xml:space="preserve">. </w:t>
      </w:r>
    </w:p>
    <w:p w14:paraId="6F83CB11" w14:textId="77777777" w:rsidR="00893447" w:rsidRPr="008F70D4" w:rsidRDefault="00893447" w:rsidP="00F201EE">
      <w:pPr>
        <w:jc w:val="both"/>
        <w:rPr>
          <w:rFonts w:ascii="Arial" w:hAnsi="Arial" w:cs="Arial"/>
          <w:color w:val="000000" w:themeColor="text1"/>
        </w:rPr>
      </w:pPr>
      <w:r w:rsidRPr="008F70D4">
        <w:rPr>
          <w:rFonts w:ascii="Arial" w:hAnsi="Arial" w:cs="Arial"/>
          <w:color w:val="000000" w:themeColor="text1"/>
        </w:rPr>
        <w:t>Les articles attendus sont d’un format d</w:t>
      </w:r>
      <w:r w:rsidR="00F4223C" w:rsidRPr="008F70D4">
        <w:rPr>
          <w:rFonts w:ascii="Arial" w:hAnsi="Arial" w:cs="Arial"/>
          <w:color w:val="000000" w:themeColor="text1"/>
        </w:rPr>
        <w:t>’</w:t>
      </w:r>
      <w:r w:rsidRPr="008F70D4">
        <w:rPr>
          <w:rFonts w:ascii="Arial" w:hAnsi="Arial" w:cs="Arial"/>
          <w:color w:val="000000" w:themeColor="text1"/>
        </w:rPr>
        <w:t>e</w:t>
      </w:r>
      <w:r w:rsidR="00F4223C" w:rsidRPr="008F70D4">
        <w:rPr>
          <w:rFonts w:ascii="Arial" w:hAnsi="Arial" w:cs="Arial"/>
          <w:color w:val="000000" w:themeColor="text1"/>
        </w:rPr>
        <w:t>nviron 8000 mots (note de bas de pages comprises)</w:t>
      </w:r>
      <w:r w:rsidRPr="008F70D4">
        <w:rPr>
          <w:rFonts w:ascii="Arial" w:hAnsi="Arial" w:cs="Arial"/>
          <w:color w:val="000000" w:themeColor="text1"/>
        </w:rPr>
        <w:t xml:space="preserve"> et devront être remis au plus tard le </w:t>
      </w:r>
      <w:r w:rsidR="008573EC" w:rsidRPr="008F70D4">
        <w:rPr>
          <w:rFonts w:ascii="Arial" w:hAnsi="Arial" w:cs="Arial"/>
          <w:color w:val="000000" w:themeColor="text1"/>
        </w:rPr>
        <w:t>6</w:t>
      </w:r>
      <w:r w:rsidR="003A6383" w:rsidRPr="008F70D4">
        <w:rPr>
          <w:rFonts w:ascii="Arial" w:hAnsi="Arial" w:cs="Arial"/>
          <w:color w:val="000000" w:themeColor="text1"/>
        </w:rPr>
        <w:t xml:space="preserve"> </w:t>
      </w:r>
      <w:r w:rsidRPr="008F70D4">
        <w:rPr>
          <w:rFonts w:ascii="Arial" w:hAnsi="Arial" w:cs="Arial"/>
          <w:color w:val="000000" w:themeColor="text1"/>
        </w:rPr>
        <w:t>avril 2020 pour une publication du numéro en septembre 2020.</w:t>
      </w:r>
    </w:p>
    <w:p w14:paraId="2E123919" w14:textId="77777777" w:rsidR="00F201EE" w:rsidRPr="008F70D4" w:rsidRDefault="00F201EE" w:rsidP="00F201EE">
      <w:pPr>
        <w:jc w:val="both"/>
        <w:rPr>
          <w:rFonts w:ascii="Arial" w:hAnsi="Arial" w:cs="Arial"/>
          <w:color w:val="000000" w:themeColor="text1"/>
        </w:rPr>
      </w:pPr>
    </w:p>
    <w:p w14:paraId="0C25398B" w14:textId="77777777" w:rsidR="00893447" w:rsidRPr="00F201EE" w:rsidRDefault="00893447" w:rsidP="00F201EE">
      <w:pPr>
        <w:jc w:val="both"/>
        <w:rPr>
          <w:rFonts w:ascii="Arial" w:hAnsi="Arial" w:cs="Arial"/>
          <w:color w:val="000000" w:themeColor="text1"/>
        </w:rPr>
      </w:pPr>
      <w:r w:rsidRPr="008F70D4">
        <w:rPr>
          <w:rFonts w:ascii="Arial" w:hAnsi="Arial" w:cs="Arial"/>
          <w:color w:val="000000" w:themeColor="text1"/>
        </w:rPr>
        <w:t>Les articles seront évalués en double-aveugle.</w:t>
      </w:r>
    </w:p>
    <w:p w14:paraId="0B1D4B96" w14:textId="77777777" w:rsidR="00893447" w:rsidRDefault="00893447" w:rsidP="00893447">
      <w:pPr>
        <w:rPr>
          <w:rFonts w:eastAsia="Times New Roman"/>
        </w:rPr>
      </w:pPr>
    </w:p>
    <w:p w14:paraId="7DE974E8" w14:textId="77777777" w:rsidR="00852C0C" w:rsidRDefault="00852C0C" w:rsidP="00A602F5">
      <w:pPr>
        <w:jc w:val="both"/>
        <w:rPr>
          <w:rFonts w:ascii="Arial" w:hAnsi="Arial" w:cs="Arial"/>
          <w:b/>
        </w:rPr>
      </w:pPr>
    </w:p>
    <w:p w14:paraId="0036EA10" w14:textId="77777777" w:rsidR="00852C0C" w:rsidRDefault="00852C0C" w:rsidP="00A602F5">
      <w:pPr>
        <w:jc w:val="both"/>
        <w:rPr>
          <w:rFonts w:ascii="Arial" w:hAnsi="Arial" w:cs="Arial"/>
          <w:b/>
        </w:rPr>
      </w:pPr>
    </w:p>
    <w:p w14:paraId="55BE0C00" w14:textId="77777777" w:rsidR="00852C0C" w:rsidRDefault="00852C0C" w:rsidP="00A602F5">
      <w:pPr>
        <w:jc w:val="both"/>
        <w:rPr>
          <w:rFonts w:ascii="Arial" w:hAnsi="Arial" w:cs="Arial"/>
          <w:b/>
        </w:rPr>
      </w:pPr>
    </w:p>
    <w:p w14:paraId="76DF51F0" w14:textId="77777777" w:rsidR="000460EB" w:rsidRPr="00253B12" w:rsidRDefault="000460EB" w:rsidP="00A602F5">
      <w:pPr>
        <w:jc w:val="both"/>
        <w:rPr>
          <w:rFonts w:ascii="Arial" w:hAnsi="Arial" w:cs="Arial"/>
          <w:b/>
        </w:rPr>
      </w:pPr>
      <w:r w:rsidRPr="00253B12">
        <w:rPr>
          <w:rFonts w:ascii="Arial" w:hAnsi="Arial" w:cs="Arial"/>
          <w:b/>
        </w:rPr>
        <w:lastRenderedPageBreak/>
        <w:t>Références</w:t>
      </w:r>
    </w:p>
    <w:p w14:paraId="705748AA" w14:textId="77777777" w:rsidR="000460EB" w:rsidRPr="00253B12" w:rsidRDefault="000460EB" w:rsidP="00A602F5">
      <w:pPr>
        <w:jc w:val="both"/>
        <w:rPr>
          <w:rFonts w:ascii="Arial" w:hAnsi="Arial" w:cs="Arial"/>
        </w:rPr>
      </w:pPr>
    </w:p>
    <w:p w14:paraId="5F8B91ED" w14:textId="77777777" w:rsidR="001206F5" w:rsidRDefault="001206F5" w:rsidP="001206F5">
      <w:pPr>
        <w:spacing w:before="240" w:after="240"/>
        <w:jc w:val="both"/>
      </w:pPr>
      <w:proofErr w:type="spellStart"/>
      <w:r w:rsidRPr="00886CB8">
        <w:rPr>
          <w:rFonts w:ascii="Arial" w:hAnsi="Arial" w:cs="Arial"/>
          <w:color w:val="000000"/>
          <w:sz w:val="22"/>
          <w:szCs w:val="22"/>
        </w:rPr>
        <w:t>Cognet</w:t>
      </w:r>
      <w:proofErr w:type="spellEnd"/>
      <w:r>
        <w:rPr>
          <w:rFonts w:ascii="Arial" w:hAnsi="Arial" w:cs="Arial"/>
          <w:color w:val="000000"/>
          <w:sz w:val="22"/>
          <w:szCs w:val="22"/>
        </w:rPr>
        <w:t xml:space="preserve"> M.,</w:t>
      </w:r>
      <w:r w:rsidRPr="00886CB8">
        <w:rPr>
          <w:rFonts w:ascii="Arial" w:hAnsi="Arial" w:cs="Arial"/>
          <w:color w:val="000000"/>
          <w:sz w:val="22"/>
          <w:szCs w:val="22"/>
        </w:rPr>
        <w:t xml:space="preserve"> </w:t>
      </w:r>
      <w:proofErr w:type="spellStart"/>
      <w:r w:rsidRPr="00886CB8">
        <w:rPr>
          <w:rFonts w:ascii="Arial" w:hAnsi="Arial" w:cs="Arial"/>
          <w:color w:val="000000"/>
          <w:sz w:val="22"/>
          <w:szCs w:val="22"/>
        </w:rPr>
        <w:t>Dhume</w:t>
      </w:r>
      <w:proofErr w:type="spellEnd"/>
      <w:r w:rsidRPr="00886CB8">
        <w:rPr>
          <w:rFonts w:ascii="Arial" w:hAnsi="Arial" w:cs="Arial"/>
          <w:color w:val="000000"/>
          <w:sz w:val="22"/>
          <w:szCs w:val="22"/>
        </w:rPr>
        <w:t xml:space="preserve"> </w:t>
      </w:r>
      <w:r>
        <w:rPr>
          <w:rFonts w:ascii="Arial" w:hAnsi="Arial" w:cs="Arial"/>
          <w:color w:val="000000"/>
          <w:sz w:val="22"/>
          <w:szCs w:val="22"/>
        </w:rPr>
        <w:t>F. et </w:t>
      </w:r>
      <w:r w:rsidRPr="00886CB8">
        <w:rPr>
          <w:rFonts w:ascii="Arial" w:hAnsi="Arial" w:cs="Arial"/>
          <w:color w:val="000000"/>
          <w:sz w:val="22"/>
          <w:szCs w:val="22"/>
        </w:rPr>
        <w:t>Rabaud</w:t>
      </w:r>
      <w:r>
        <w:rPr>
          <w:rFonts w:ascii="Arial" w:hAnsi="Arial" w:cs="Arial"/>
          <w:color w:val="000000"/>
          <w:sz w:val="22"/>
          <w:szCs w:val="22"/>
        </w:rPr>
        <w:t xml:space="preserve"> A. (2017).</w:t>
      </w:r>
      <w:r w:rsidRPr="00886CB8">
        <w:rPr>
          <w:rFonts w:ascii="Arial" w:hAnsi="Arial" w:cs="Arial"/>
          <w:color w:val="000000"/>
          <w:sz w:val="22"/>
          <w:szCs w:val="22"/>
        </w:rPr>
        <w:t xml:space="preserve"> « Comprendre et théoriser le racisme. Apports de Véronique De </w:t>
      </w:r>
      <w:proofErr w:type="spellStart"/>
      <w:r w:rsidRPr="00886CB8">
        <w:rPr>
          <w:rFonts w:ascii="Arial" w:hAnsi="Arial" w:cs="Arial"/>
          <w:color w:val="000000"/>
          <w:sz w:val="22"/>
          <w:szCs w:val="22"/>
        </w:rPr>
        <w:t>Rudder</w:t>
      </w:r>
      <w:proofErr w:type="spellEnd"/>
      <w:r w:rsidRPr="00886CB8">
        <w:rPr>
          <w:rFonts w:ascii="Arial" w:hAnsi="Arial" w:cs="Arial"/>
          <w:color w:val="000000"/>
          <w:sz w:val="22"/>
          <w:szCs w:val="22"/>
        </w:rPr>
        <w:t xml:space="preserve"> et controverses », </w:t>
      </w:r>
      <w:r w:rsidRPr="002D0168">
        <w:rPr>
          <w:rFonts w:ascii="Arial" w:hAnsi="Arial" w:cs="Arial"/>
          <w:i/>
          <w:color w:val="000000"/>
          <w:sz w:val="22"/>
          <w:szCs w:val="22"/>
        </w:rPr>
        <w:t>Journal des anthropologues</w:t>
      </w:r>
      <w:r>
        <w:rPr>
          <w:rFonts w:ascii="Arial" w:hAnsi="Arial" w:cs="Arial"/>
          <w:color w:val="000000"/>
          <w:sz w:val="22"/>
          <w:szCs w:val="22"/>
        </w:rPr>
        <w:t>, 3, n° 150-151</w:t>
      </w:r>
      <w:r w:rsidRPr="00886CB8">
        <w:rPr>
          <w:rFonts w:ascii="Arial" w:hAnsi="Arial" w:cs="Arial"/>
          <w:color w:val="000000"/>
          <w:sz w:val="22"/>
          <w:szCs w:val="22"/>
        </w:rPr>
        <w:t xml:space="preserve">, p. 43-62. </w:t>
      </w:r>
    </w:p>
    <w:p w14:paraId="086A07CB" w14:textId="77777777" w:rsidR="001206F5" w:rsidRPr="00B90AAD" w:rsidRDefault="001206F5" w:rsidP="001206F5">
      <w:pPr>
        <w:spacing w:before="240" w:after="240"/>
        <w:jc w:val="both"/>
        <w:rPr>
          <w:rFonts w:ascii="-webkit-standard" w:hAnsi="-webkit-standard"/>
          <w:color w:val="000000"/>
        </w:rPr>
      </w:pPr>
      <w:proofErr w:type="spellStart"/>
      <w:r w:rsidRPr="00B90AAD">
        <w:rPr>
          <w:rFonts w:ascii="Arial" w:hAnsi="Arial" w:cs="Arial"/>
          <w:color w:val="000000"/>
          <w:sz w:val="22"/>
          <w:szCs w:val="22"/>
          <w:shd w:val="clear" w:color="auto" w:fill="FFFFFF"/>
        </w:rPr>
        <w:t>Bentouhami</w:t>
      </w:r>
      <w:proofErr w:type="spellEnd"/>
      <w:r w:rsidRPr="00B90AAD">
        <w:rPr>
          <w:rFonts w:ascii="Arial" w:hAnsi="Arial" w:cs="Arial"/>
          <w:color w:val="000000"/>
          <w:sz w:val="22"/>
          <w:szCs w:val="22"/>
          <w:shd w:val="clear" w:color="auto" w:fill="FFFFFF"/>
        </w:rPr>
        <w:t xml:space="preserve">, H. et </w:t>
      </w:r>
      <w:proofErr w:type="spellStart"/>
      <w:r w:rsidRPr="00B90AAD">
        <w:rPr>
          <w:rFonts w:ascii="Arial" w:hAnsi="Arial" w:cs="Arial"/>
          <w:color w:val="000000"/>
          <w:sz w:val="22"/>
          <w:szCs w:val="22"/>
          <w:shd w:val="clear" w:color="auto" w:fill="FFFFFF"/>
        </w:rPr>
        <w:t>Guénif-Souilamas</w:t>
      </w:r>
      <w:proofErr w:type="spellEnd"/>
      <w:r w:rsidRPr="00B90AAD">
        <w:rPr>
          <w:rFonts w:ascii="Arial" w:hAnsi="Arial" w:cs="Arial"/>
          <w:color w:val="000000"/>
          <w:sz w:val="22"/>
          <w:szCs w:val="22"/>
          <w:shd w:val="clear" w:color="auto" w:fill="FFFFFF"/>
        </w:rPr>
        <w:t xml:space="preserve">, N. (2017). « Avec Colette Guillaumin : penser les rapports de sexe, race, classe. Les paradoxes de l’analogie ». </w:t>
      </w:r>
      <w:r w:rsidRPr="005B0D42">
        <w:rPr>
          <w:rFonts w:ascii="Arial" w:hAnsi="Arial" w:cs="Arial"/>
          <w:i/>
          <w:color w:val="000000"/>
          <w:sz w:val="22"/>
          <w:szCs w:val="22"/>
          <w:shd w:val="clear" w:color="auto" w:fill="FFFFFF"/>
        </w:rPr>
        <w:t>Cahiers du Genre</w:t>
      </w:r>
      <w:r w:rsidRPr="00B90AAD">
        <w:rPr>
          <w:rFonts w:ascii="Arial" w:hAnsi="Arial" w:cs="Arial"/>
          <w:color w:val="000000"/>
          <w:sz w:val="22"/>
          <w:szCs w:val="22"/>
          <w:shd w:val="clear" w:color="auto" w:fill="FFFFFF"/>
        </w:rPr>
        <w:t>, vol. 63, no. 2, p. 205-219.</w:t>
      </w:r>
    </w:p>
    <w:p w14:paraId="66B9B04A" w14:textId="77777777" w:rsidR="001206F5" w:rsidRDefault="001206F5" w:rsidP="001206F5">
      <w:pPr>
        <w:spacing w:before="240" w:after="240"/>
        <w:jc w:val="both"/>
        <w:rPr>
          <w:rFonts w:ascii="Arial" w:hAnsi="Arial" w:cs="Arial"/>
          <w:color w:val="000000"/>
          <w:sz w:val="22"/>
          <w:szCs w:val="22"/>
        </w:rPr>
      </w:pPr>
      <w:r w:rsidRPr="00B90AAD">
        <w:rPr>
          <w:rFonts w:ascii="Arial" w:hAnsi="Arial" w:cs="Arial"/>
          <w:color w:val="000000"/>
          <w:sz w:val="22"/>
          <w:szCs w:val="22"/>
        </w:rPr>
        <w:t xml:space="preserve">Benveniste, A., </w:t>
      </w:r>
      <w:proofErr w:type="spellStart"/>
      <w:r w:rsidRPr="00B90AAD">
        <w:rPr>
          <w:rFonts w:ascii="Arial" w:hAnsi="Arial" w:cs="Arial"/>
          <w:color w:val="000000"/>
          <w:sz w:val="22"/>
          <w:szCs w:val="22"/>
        </w:rPr>
        <w:t>Falquet</w:t>
      </w:r>
      <w:proofErr w:type="spellEnd"/>
      <w:r w:rsidRPr="00B90AAD">
        <w:rPr>
          <w:rFonts w:ascii="Arial" w:hAnsi="Arial" w:cs="Arial"/>
          <w:color w:val="000000"/>
          <w:sz w:val="22"/>
          <w:szCs w:val="22"/>
        </w:rPr>
        <w:t xml:space="preserve">, J. et </w:t>
      </w:r>
      <w:proofErr w:type="spellStart"/>
      <w:r w:rsidRPr="00B90AAD">
        <w:rPr>
          <w:rFonts w:ascii="Arial" w:hAnsi="Arial" w:cs="Arial"/>
          <w:color w:val="000000"/>
          <w:sz w:val="22"/>
          <w:szCs w:val="22"/>
        </w:rPr>
        <w:t>Quiminal</w:t>
      </w:r>
      <w:proofErr w:type="spellEnd"/>
      <w:r w:rsidRPr="00B90AAD">
        <w:rPr>
          <w:rFonts w:ascii="Arial" w:hAnsi="Arial" w:cs="Arial"/>
          <w:color w:val="000000"/>
          <w:sz w:val="22"/>
          <w:szCs w:val="22"/>
        </w:rPr>
        <w:t xml:space="preserve">, C. (2017). « En </w:t>
      </w:r>
      <w:proofErr w:type="spellStart"/>
      <w:r w:rsidRPr="00B90AAD">
        <w:rPr>
          <w:rFonts w:ascii="Arial" w:hAnsi="Arial" w:cs="Arial"/>
          <w:color w:val="000000"/>
          <w:sz w:val="22"/>
          <w:szCs w:val="22"/>
        </w:rPr>
        <w:t>femmage</w:t>
      </w:r>
      <w:proofErr w:type="spellEnd"/>
      <w:r w:rsidRPr="00B90AAD">
        <w:rPr>
          <w:rFonts w:ascii="Arial" w:hAnsi="Arial" w:cs="Arial"/>
          <w:color w:val="000000"/>
          <w:sz w:val="22"/>
          <w:szCs w:val="22"/>
        </w:rPr>
        <w:t xml:space="preserve"> à Véronique De </w:t>
      </w:r>
      <w:proofErr w:type="spellStart"/>
      <w:r w:rsidRPr="00B90AAD">
        <w:rPr>
          <w:rFonts w:ascii="Arial" w:hAnsi="Arial" w:cs="Arial"/>
          <w:color w:val="000000"/>
          <w:sz w:val="22"/>
          <w:szCs w:val="22"/>
        </w:rPr>
        <w:t>Rudder</w:t>
      </w:r>
      <w:proofErr w:type="spellEnd"/>
      <w:r w:rsidRPr="00B90AAD">
        <w:rPr>
          <w:rFonts w:ascii="Arial" w:hAnsi="Arial" w:cs="Arial"/>
          <w:color w:val="000000"/>
          <w:sz w:val="22"/>
          <w:szCs w:val="22"/>
        </w:rPr>
        <w:t xml:space="preserve">, Nicole-Claude Mathieu et Colette Guillaumin, </w:t>
      </w:r>
      <w:proofErr w:type="spellStart"/>
      <w:r w:rsidRPr="00B90AAD">
        <w:rPr>
          <w:rFonts w:ascii="Arial" w:hAnsi="Arial" w:cs="Arial"/>
          <w:color w:val="000000"/>
          <w:sz w:val="22"/>
          <w:szCs w:val="22"/>
        </w:rPr>
        <w:t>précurseures</w:t>
      </w:r>
      <w:proofErr w:type="spellEnd"/>
      <w:r w:rsidRPr="00B90AAD">
        <w:rPr>
          <w:rFonts w:ascii="Arial" w:hAnsi="Arial" w:cs="Arial"/>
          <w:color w:val="000000"/>
          <w:sz w:val="22"/>
          <w:szCs w:val="22"/>
        </w:rPr>
        <w:t xml:space="preserve"> de la dénaturalisation de la race et du sexe ». </w:t>
      </w:r>
      <w:r w:rsidRPr="005B0D42">
        <w:rPr>
          <w:rFonts w:ascii="Arial" w:hAnsi="Arial" w:cs="Arial"/>
          <w:i/>
          <w:color w:val="000000"/>
          <w:sz w:val="22"/>
          <w:szCs w:val="22"/>
        </w:rPr>
        <w:t>Journal des anthropologues</w:t>
      </w:r>
      <w:r w:rsidRPr="00B90AAD">
        <w:rPr>
          <w:rFonts w:ascii="Arial" w:hAnsi="Arial" w:cs="Arial"/>
          <w:color w:val="000000"/>
          <w:sz w:val="22"/>
          <w:szCs w:val="22"/>
        </w:rPr>
        <w:t>, no. 150-151, p. 25-42.</w:t>
      </w:r>
    </w:p>
    <w:p w14:paraId="7CACF3E6" w14:textId="77777777" w:rsidR="001206F5" w:rsidRDefault="001206F5" w:rsidP="001206F5">
      <w:pPr>
        <w:spacing w:before="240" w:after="240"/>
        <w:jc w:val="both"/>
        <w:rPr>
          <w:rFonts w:ascii="Arial" w:hAnsi="Arial" w:cs="Arial"/>
          <w:sz w:val="22"/>
          <w:szCs w:val="22"/>
        </w:rPr>
      </w:pPr>
      <w:proofErr w:type="spellStart"/>
      <w:r w:rsidRPr="001E7D19">
        <w:rPr>
          <w:rFonts w:ascii="Arial" w:hAnsi="Arial" w:cs="Arial"/>
          <w:sz w:val="22"/>
          <w:szCs w:val="22"/>
        </w:rPr>
        <w:t>Delphy</w:t>
      </w:r>
      <w:proofErr w:type="spellEnd"/>
      <w:r w:rsidRPr="001E7D19">
        <w:rPr>
          <w:rFonts w:ascii="Arial" w:hAnsi="Arial" w:cs="Arial"/>
          <w:sz w:val="22"/>
          <w:szCs w:val="22"/>
        </w:rPr>
        <w:t>, C. (2013). L’ennemi principal. Économie politique du patriarcat, Paris, Syllepse</w:t>
      </w:r>
    </w:p>
    <w:p w14:paraId="1215C9C6" w14:textId="77777777" w:rsidR="004D67EA" w:rsidRDefault="001206F5" w:rsidP="005B4A01">
      <w:pPr>
        <w:spacing w:before="240" w:after="240"/>
        <w:jc w:val="both"/>
        <w:rPr>
          <w:rFonts w:ascii="Arial" w:hAnsi="Arial" w:cs="Arial"/>
          <w:sz w:val="22"/>
          <w:szCs w:val="22"/>
        </w:rPr>
      </w:pPr>
      <w:proofErr w:type="spellStart"/>
      <w:r w:rsidRPr="005B4A01">
        <w:rPr>
          <w:rFonts w:ascii="Arial" w:hAnsi="Arial" w:cs="Arial"/>
          <w:sz w:val="22"/>
          <w:szCs w:val="22"/>
        </w:rPr>
        <w:t>Delphy</w:t>
      </w:r>
      <w:proofErr w:type="spellEnd"/>
      <w:r w:rsidRPr="005B4A01">
        <w:rPr>
          <w:rFonts w:ascii="Arial" w:hAnsi="Arial" w:cs="Arial"/>
          <w:sz w:val="22"/>
          <w:szCs w:val="22"/>
        </w:rPr>
        <w:t>, C. (2003).</w:t>
      </w:r>
      <w:r>
        <w:rPr>
          <w:rFonts w:ascii="Arial" w:hAnsi="Arial" w:cs="Arial"/>
          <w:sz w:val="22"/>
          <w:szCs w:val="22"/>
        </w:rPr>
        <w:t xml:space="preserve"> </w:t>
      </w:r>
      <w:r w:rsidR="005B4A01" w:rsidRPr="005B4A01">
        <w:rPr>
          <w:rFonts w:ascii="Arial" w:hAnsi="Arial" w:cs="Arial"/>
          <w:sz w:val="22"/>
          <w:szCs w:val="22"/>
        </w:rPr>
        <w:t xml:space="preserve">« Pour une </w:t>
      </w:r>
      <w:proofErr w:type="spellStart"/>
      <w:r w:rsidR="005B4A01" w:rsidRPr="005B4A01">
        <w:rPr>
          <w:rFonts w:ascii="Arial" w:hAnsi="Arial" w:cs="Arial"/>
          <w:sz w:val="22"/>
          <w:szCs w:val="22"/>
        </w:rPr>
        <w:t>théorie</w:t>
      </w:r>
      <w:proofErr w:type="spellEnd"/>
      <w:r w:rsidR="005B4A01" w:rsidRPr="005B4A01">
        <w:rPr>
          <w:rFonts w:ascii="Arial" w:hAnsi="Arial" w:cs="Arial"/>
          <w:sz w:val="22"/>
          <w:szCs w:val="22"/>
        </w:rPr>
        <w:t xml:space="preserve"> </w:t>
      </w:r>
      <w:proofErr w:type="spellStart"/>
      <w:r w:rsidR="005B4A01" w:rsidRPr="005B4A01">
        <w:rPr>
          <w:rFonts w:ascii="Arial" w:hAnsi="Arial" w:cs="Arial"/>
          <w:sz w:val="22"/>
          <w:szCs w:val="22"/>
        </w:rPr>
        <w:t>générale</w:t>
      </w:r>
      <w:proofErr w:type="spellEnd"/>
      <w:r w:rsidR="005B4A01" w:rsidRPr="005B4A01">
        <w:rPr>
          <w:rFonts w:ascii="Arial" w:hAnsi="Arial" w:cs="Arial"/>
          <w:sz w:val="22"/>
          <w:szCs w:val="22"/>
        </w:rPr>
        <w:t xml:space="preserve"> de l’exploitation (I) : en finir avec la </w:t>
      </w:r>
      <w:proofErr w:type="spellStart"/>
      <w:r w:rsidR="005B4A01" w:rsidRPr="005B4A01">
        <w:rPr>
          <w:rFonts w:ascii="Arial" w:hAnsi="Arial" w:cs="Arial"/>
          <w:sz w:val="22"/>
          <w:szCs w:val="22"/>
        </w:rPr>
        <w:t>théorie</w:t>
      </w:r>
      <w:proofErr w:type="spellEnd"/>
      <w:r w:rsidR="005B4A01" w:rsidRPr="005B4A01">
        <w:rPr>
          <w:rFonts w:ascii="Arial" w:hAnsi="Arial" w:cs="Arial"/>
          <w:sz w:val="22"/>
          <w:szCs w:val="22"/>
        </w:rPr>
        <w:t xml:space="preserve"> de la plus-value ». </w:t>
      </w:r>
      <w:r w:rsidR="005B4A01" w:rsidRPr="005B0D42">
        <w:rPr>
          <w:rFonts w:ascii="Arial" w:hAnsi="Arial" w:cs="Arial"/>
          <w:i/>
          <w:sz w:val="22"/>
          <w:szCs w:val="22"/>
        </w:rPr>
        <w:t>Mouvements</w:t>
      </w:r>
      <w:r w:rsidR="005B4A01" w:rsidRPr="005B4A01">
        <w:rPr>
          <w:rFonts w:ascii="Arial" w:hAnsi="Arial" w:cs="Arial"/>
          <w:sz w:val="22"/>
          <w:szCs w:val="22"/>
        </w:rPr>
        <w:t xml:space="preserve">, 26 : 69-78. </w:t>
      </w:r>
    </w:p>
    <w:p w14:paraId="68EA7749" w14:textId="77777777" w:rsidR="003B2367" w:rsidRDefault="004D67EA" w:rsidP="005B4A01">
      <w:pPr>
        <w:spacing w:before="240" w:after="240"/>
        <w:jc w:val="both"/>
        <w:rPr>
          <w:rFonts w:ascii="Arial" w:hAnsi="Arial" w:cs="Arial"/>
          <w:sz w:val="22"/>
          <w:szCs w:val="22"/>
        </w:rPr>
      </w:pPr>
      <w:proofErr w:type="spellStart"/>
      <w:r>
        <w:rPr>
          <w:rFonts w:asciiTheme="minorHAnsi" w:hAnsiTheme="minorHAnsi" w:cstheme="minorBidi"/>
          <w:lang w:val="fr-CA" w:eastAsia="en-US"/>
        </w:rPr>
        <w:t>Falquet</w:t>
      </w:r>
      <w:proofErr w:type="spellEnd"/>
      <w:r>
        <w:rPr>
          <w:rFonts w:asciiTheme="minorHAnsi" w:hAnsiTheme="minorHAnsi" w:cstheme="minorBidi"/>
          <w:lang w:val="fr-CA" w:eastAsia="en-US"/>
        </w:rPr>
        <w:t xml:space="preserve">, J. (2016). </w:t>
      </w:r>
      <w:r w:rsidRPr="004D67EA">
        <w:rPr>
          <w:rFonts w:asciiTheme="minorHAnsi" w:hAnsiTheme="minorHAnsi" w:cstheme="minorBidi"/>
          <w:lang w:val="fr-CA" w:eastAsia="en-US"/>
        </w:rPr>
        <w:t>« </w:t>
      </w:r>
      <w:r w:rsidRPr="004D67EA">
        <w:rPr>
          <w:rFonts w:asciiTheme="minorHAnsi" w:hAnsiTheme="minorHAnsi" w:cstheme="minorBidi"/>
          <w:lang w:eastAsia="en-US"/>
        </w:rPr>
        <w:t xml:space="preserve">Entretien avec Jules </w:t>
      </w:r>
      <w:proofErr w:type="spellStart"/>
      <w:r w:rsidRPr="004D67EA">
        <w:rPr>
          <w:rFonts w:asciiTheme="minorHAnsi" w:hAnsiTheme="minorHAnsi" w:cstheme="minorBidi"/>
          <w:lang w:eastAsia="en-US"/>
        </w:rPr>
        <w:t>Falquet</w:t>
      </w:r>
      <w:proofErr w:type="spellEnd"/>
      <w:r w:rsidRPr="004D67EA">
        <w:rPr>
          <w:rFonts w:asciiTheme="minorHAnsi" w:hAnsiTheme="minorHAnsi" w:cstheme="minorBidi"/>
          <w:lang w:eastAsia="en-US"/>
        </w:rPr>
        <w:t> : Matérialisme féministe, crise du travail salarié et imbrication des rapports sociaux</w:t>
      </w:r>
      <w:r w:rsidRPr="004D67EA">
        <w:rPr>
          <w:rFonts w:asciiTheme="minorHAnsi" w:hAnsiTheme="minorHAnsi" w:cstheme="minorBidi"/>
          <w:lang w:val="fr-CA" w:eastAsia="en-US"/>
        </w:rPr>
        <w:t xml:space="preserve"> », </w:t>
      </w:r>
      <w:r w:rsidRPr="004D67EA">
        <w:rPr>
          <w:rFonts w:asciiTheme="minorHAnsi" w:hAnsiTheme="minorHAnsi" w:cstheme="minorBidi"/>
          <w:i/>
          <w:lang w:val="fr-CA" w:eastAsia="en-US"/>
        </w:rPr>
        <w:t>Cahiers du GRM</w:t>
      </w:r>
      <w:r>
        <w:rPr>
          <w:rFonts w:asciiTheme="minorHAnsi" w:hAnsiTheme="minorHAnsi" w:cstheme="minorBidi"/>
          <w:lang w:val="fr-CA" w:eastAsia="en-US"/>
        </w:rPr>
        <w:t xml:space="preserve"> [Online], 10 | 2016</w:t>
      </w:r>
      <w:r w:rsidRPr="004D67EA">
        <w:rPr>
          <w:rFonts w:asciiTheme="minorHAnsi" w:hAnsiTheme="minorHAnsi" w:cstheme="minorBidi"/>
          <w:lang w:val="fr-CA" w:eastAsia="en-US"/>
        </w:rPr>
        <w:t xml:space="preserve"> http://journals.openedition.org/grm/839 ; DOI : 10.4000/grm.839</w:t>
      </w:r>
    </w:p>
    <w:p w14:paraId="05EF1ADE" w14:textId="77777777" w:rsidR="003B2367" w:rsidRDefault="003B2367" w:rsidP="005B4A01">
      <w:pPr>
        <w:spacing w:before="240" w:after="240"/>
        <w:jc w:val="both"/>
        <w:rPr>
          <w:rFonts w:ascii="Arial" w:hAnsi="Arial" w:cs="Arial"/>
          <w:sz w:val="22"/>
          <w:szCs w:val="22"/>
        </w:rPr>
      </w:pPr>
      <w:r w:rsidRPr="003B2367">
        <w:rPr>
          <w:rFonts w:ascii="Arial" w:hAnsi="Arial" w:cs="Arial"/>
          <w:sz w:val="22"/>
          <w:szCs w:val="22"/>
        </w:rPr>
        <w:t xml:space="preserve">Galerand, E. et D. </w:t>
      </w:r>
      <w:proofErr w:type="spellStart"/>
      <w:r w:rsidRPr="003B2367">
        <w:rPr>
          <w:rFonts w:ascii="Arial" w:hAnsi="Arial" w:cs="Arial"/>
          <w:sz w:val="22"/>
          <w:szCs w:val="22"/>
        </w:rPr>
        <w:t>Kergoat</w:t>
      </w:r>
      <w:proofErr w:type="spellEnd"/>
      <w:r w:rsidRPr="003B2367">
        <w:rPr>
          <w:rFonts w:ascii="Arial" w:hAnsi="Arial" w:cs="Arial"/>
          <w:sz w:val="22"/>
          <w:szCs w:val="22"/>
        </w:rPr>
        <w:t>. (2014). « Consubstantialité vs intersectionnalité? À propos de l’imbrication des rapports sociaux. » Nouvelles pratiques sociales, volume 26, numé</w:t>
      </w:r>
      <w:r>
        <w:rPr>
          <w:rFonts w:ascii="Arial" w:hAnsi="Arial" w:cs="Arial"/>
          <w:sz w:val="22"/>
          <w:szCs w:val="22"/>
        </w:rPr>
        <w:t>ro 2 :</w:t>
      </w:r>
      <w:r w:rsidRPr="003B2367">
        <w:rPr>
          <w:rFonts w:ascii="Arial" w:hAnsi="Arial" w:cs="Arial"/>
          <w:sz w:val="22"/>
          <w:szCs w:val="22"/>
        </w:rPr>
        <w:t> 44–61.</w:t>
      </w:r>
    </w:p>
    <w:p w14:paraId="40E666FA" w14:textId="77777777" w:rsidR="005B4A01" w:rsidRPr="005B4A01" w:rsidRDefault="003B2367" w:rsidP="005B4A01">
      <w:pPr>
        <w:spacing w:before="240" w:after="240"/>
        <w:jc w:val="both"/>
        <w:rPr>
          <w:rFonts w:ascii="Arial" w:hAnsi="Arial" w:cs="Arial"/>
          <w:sz w:val="22"/>
          <w:szCs w:val="22"/>
        </w:rPr>
      </w:pPr>
      <w:r w:rsidRPr="003B2367">
        <w:rPr>
          <w:rFonts w:ascii="Arial" w:hAnsi="Arial" w:cs="Arial"/>
          <w:sz w:val="22"/>
          <w:szCs w:val="22"/>
        </w:rPr>
        <w:t xml:space="preserve">Galerand, E. (2015). Quelle conceptualisation de l’exploitation pour quelle critique </w:t>
      </w:r>
      <w:proofErr w:type="spellStart"/>
      <w:r w:rsidRPr="003B2367">
        <w:rPr>
          <w:rFonts w:ascii="Arial" w:hAnsi="Arial" w:cs="Arial"/>
          <w:sz w:val="22"/>
          <w:szCs w:val="22"/>
        </w:rPr>
        <w:t>intersectionnelle</w:t>
      </w:r>
      <w:proofErr w:type="spellEnd"/>
      <w:r w:rsidRPr="003B2367">
        <w:rPr>
          <w:rFonts w:ascii="Arial" w:hAnsi="Arial" w:cs="Arial"/>
          <w:sz w:val="22"/>
          <w:szCs w:val="22"/>
        </w:rPr>
        <w:t>? Recherches féministes, 28</w:t>
      </w:r>
      <w:r>
        <w:rPr>
          <w:rFonts w:ascii="Arial" w:hAnsi="Arial" w:cs="Arial"/>
          <w:sz w:val="22"/>
          <w:szCs w:val="22"/>
        </w:rPr>
        <w:t xml:space="preserve"> (2) :</w:t>
      </w:r>
      <w:r w:rsidRPr="003B2367">
        <w:rPr>
          <w:rFonts w:ascii="Arial" w:hAnsi="Arial" w:cs="Arial"/>
          <w:sz w:val="22"/>
          <w:szCs w:val="22"/>
        </w:rPr>
        <w:t xml:space="preserve"> 179–197.</w:t>
      </w:r>
    </w:p>
    <w:p w14:paraId="620964BA" w14:textId="77777777" w:rsidR="001206F5"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t>Guillaumin, C. (2017</w:t>
      </w:r>
      <w:r>
        <w:rPr>
          <w:rFonts w:ascii="Arial" w:hAnsi="Arial" w:cs="Arial"/>
          <w:color w:val="000000"/>
          <w:sz w:val="22"/>
          <w:szCs w:val="22"/>
        </w:rPr>
        <w:t xml:space="preserve"> [1998]</w:t>
      </w:r>
      <w:r w:rsidRPr="00314852">
        <w:rPr>
          <w:rFonts w:ascii="Arial" w:hAnsi="Arial" w:cs="Arial"/>
          <w:color w:val="000000"/>
          <w:sz w:val="22"/>
          <w:szCs w:val="22"/>
        </w:rPr>
        <w:t xml:space="preserve">). « La confrontation des </w:t>
      </w:r>
      <w:proofErr w:type="spellStart"/>
      <w:r w:rsidRPr="00314852">
        <w:rPr>
          <w:rFonts w:ascii="Arial" w:hAnsi="Arial" w:cs="Arial"/>
          <w:color w:val="000000"/>
          <w:sz w:val="22"/>
          <w:szCs w:val="22"/>
        </w:rPr>
        <w:t>féministes</w:t>
      </w:r>
      <w:proofErr w:type="spellEnd"/>
      <w:r w:rsidRPr="00314852">
        <w:rPr>
          <w:rFonts w:ascii="Arial" w:hAnsi="Arial" w:cs="Arial"/>
          <w:color w:val="000000"/>
          <w:sz w:val="22"/>
          <w:szCs w:val="22"/>
        </w:rPr>
        <w:t xml:space="preserve"> en part</w:t>
      </w:r>
      <w:r>
        <w:rPr>
          <w:rFonts w:ascii="Arial" w:hAnsi="Arial" w:cs="Arial"/>
          <w:color w:val="000000"/>
          <w:sz w:val="22"/>
          <w:szCs w:val="22"/>
        </w:rPr>
        <w:t xml:space="preserve">iculier au racisme en </w:t>
      </w:r>
      <w:proofErr w:type="spellStart"/>
      <w:r>
        <w:rPr>
          <w:rFonts w:ascii="Arial" w:hAnsi="Arial" w:cs="Arial"/>
          <w:color w:val="000000"/>
          <w:sz w:val="22"/>
          <w:szCs w:val="22"/>
        </w:rPr>
        <w:t>général</w:t>
      </w:r>
      <w:proofErr w:type="spellEnd"/>
      <w:r>
        <w:rPr>
          <w:rFonts w:ascii="Arial" w:hAnsi="Arial" w:cs="Arial"/>
          <w:color w:val="000000"/>
          <w:sz w:val="22"/>
          <w:szCs w:val="22"/>
        </w:rPr>
        <w:t xml:space="preserve"> </w:t>
      </w:r>
      <w:r w:rsidRPr="00314852">
        <w:rPr>
          <w:rFonts w:ascii="Arial" w:hAnsi="Arial" w:cs="Arial"/>
          <w:color w:val="000000"/>
          <w:sz w:val="22"/>
          <w:szCs w:val="22"/>
        </w:rPr>
        <w:t xml:space="preserve">: Remarques sur les relations du </w:t>
      </w:r>
      <w:proofErr w:type="spellStart"/>
      <w:r w:rsidRPr="00314852">
        <w:rPr>
          <w:rFonts w:ascii="Arial" w:hAnsi="Arial" w:cs="Arial"/>
          <w:color w:val="000000"/>
          <w:sz w:val="22"/>
          <w:szCs w:val="22"/>
        </w:rPr>
        <w:t>féminisme</w:t>
      </w:r>
      <w:proofErr w:type="spellEnd"/>
      <w:r w:rsidRPr="00314852">
        <w:rPr>
          <w:rFonts w:ascii="Arial" w:hAnsi="Arial" w:cs="Arial"/>
          <w:color w:val="000000"/>
          <w:sz w:val="22"/>
          <w:szCs w:val="22"/>
        </w:rPr>
        <w:t xml:space="preserve"> à ses </w:t>
      </w:r>
      <w:proofErr w:type="spellStart"/>
      <w:r w:rsidRPr="00314852">
        <w:rPr>
          <w:rFonts w:ascii="Arial" w:hAnsi="Arial" w:cs="Arial"/>
          <w:color w:val="000000"/>
          <w:sz w:val="22"/>
          <w:szCs w:val="22"/>
        </w:rPr>
        <w:t>sociétés</w:t>
      </w:r>
      <w:proofErr w:type="spellEnd"/>
      <w:r w:rsidRPr="00314852">
        <w:rPr>
          <w:rFonts w:ascii="Arial" w:hAnsi="Arial" w:cs="Arial"/>
          <w:color w:val="000000"/>
          <w:sz w:val="22"/>
          <w:szCs w:val="22"/>
        </w:rPr>
        <w:t xml:space="preserve"> », </w:t>
      </w:r>
      <w:r w:rsidRPr="005B0D42">
        <w:rPr>
          <w:rFonts w:ascii="Arial" w:hAnsi="Arial" w:cs="Arial"/>
          <w:i/>
          <w:color w:val="000000"/>
          <w:sz w:val="22"/>
          <w:szCs w:val="22"/>
        </w:rPr>
        <w:t xml:space="preserve">Sociologie et </w:t>
      </w:r>
      <w:bookmarkStart w:id="0" w:name="_GoBack"/>
      <w:bookmarkEnd w:id="0"/>
      <w:proofErr w:type="spellStart"/>
      <w:r w:rsidRPr="005B0D42">
        <w:rPr>
          <w:rFonts w:ascii="Arial" w:hAnsi="Arial" w:cs="Arial"/>
          <w:i/>
          <w:color w:val="000000"/>
          <w:sz w:val="22"/>
          <w:szCs w:val="22"/>
        </w:rPr>
        <w:t>sociétés</w:t>
      </w:r>
      <w:proofErr w:type="spellEnd"/>
      <w:r w:rsidRPr="00314852">
        <w:rPr>
          <w:rFonts w:ascii="Arial" w:hAnsi="Arial" w:cs="Arial"/>
          <w:color w:val="000000"/>
          <w:sz w:val="22"/>
          <w:szCs w:val="22"/>
        </w:rPr>
        <w:t xml:space="preserve">, vol 49, n° 1, 155–162. </w:t>
      </w:r>
    </w:p>
    <w:p w14:paraId="1D6A2098" w14:textId="77777777" w:rsidR="001206F5" w:rsidRDefault="001206F5" w:rsidP="001206F5">
      <w:pPr>
        <w:spacing w:before="240" w:after="240"/>
        <w:jc w:val="both"/>
        <w:rPr>
          <w:rFonts w:ascii="Arial" w:hAnsi="Arial" w:cs="Arial"/>
          <w:color w:val="000000"/>
          <w:sz w:val="22"/>
          <w:szCs w:val="22"/>
        </w:rPr>
      </w:pPr>
      <w:r w:rsidRPr="00947A0D">
        <w:rPr>
          <w:rFonts w:ascii="Arial" w:hAnsi="Arial" w:cs="Arial"/>
          <w:color w:val="000000"/>
          <w:sz w:val="22"/>
          <w:szCs w:val="22"/>
        </w:rPr>
        <w:t>Guillaumin, C. (1992), Sexe, Race et Pratique du pouvoir. L’idée de nature, Éditions Côté-Femmes</w:t>
      </w:r>
      <w:r w:rsidR="00216E56">
        <w:rPr>
          <w:rFonts w:ascii="Arial" w:hAnsi="Arial" w:cs="Arial"/>
          <w:color w:val="000000"/>
          <w:sz w:val="22"/>
          <w:szCs w:val="22"/>
        </w:rPr>
        <w:t>.</w:t>
      </w:r>
    </w:p>
    <w:p w14:paraId="0B7125B6" w14:textId="77777777" w:rsidR="001206F5" w:rsidRDefault="001206F5" w:rsidP="001206F5">
      <w:pPr>
        <w:spacing w:before="240" w:after="240"/>
        <w:jc w:val="both"/>
        <w:rPr>
          <w:rFonts w:ascii="Arial" w:hAnsi="Arial" w:cs="Arial"/>
          <w:color w:val="000000"/>
          <w:sz w:val="22"/>
          <w:szCs w:val="22"/>
        </w:rPr>
      </w:pPr>
      <w:r w:rsidRPr="00A772C5">
        <w:rPr>
          <w:rFonts w:ascii="Arial" w:hAnsi="Arial" w:cs="Arial"/>
          <w:color w:val="000000"/>
          <w:sz w:val="22"/>
          <w:szCs w:val="22"/>
        </w:rPr>
        <w:t>Guillaumin, C. (1981),</w:t>
      </w:r>
      <w:r w:rsidR="00A772C5" w:rsidRPr="00A772C5">
        <w:rPr>
          <w:rFonts w:ascii="Arial" w:hAnsi="Arial" w:cs="Arial"/>
          <w:color w:val="000000"/>
          <w:sz w:val="22"/>
          <w:szCs w:val="22"/>
        </w:rPr>
        <w:t xml:space="preserve"> Femmes et théories de la société : remarques sur les effets </w:t>
      </w:r>
      <w:proofErr w:type="spellStart"/>
      <w:r w:rsidR="00A772C5" w:rsidRPr="00A772C5">
        <w:rPr>
          <w:rFonts w:ascii="Arial" w:hAnsi="Arial" w:cs="Arial"/>
          <w:color w:val="000000"/>
          <w:sz w:val="22"/>
          <w:szCs w:val="22"/>
        </w:rPr>
        <w:t>thériques</w:t>
      </w:r>
      <w:proofErr w:type="spellEnd"/>
      <w:r w:rsidR="00A772C5" w:rsidRPr="00A772C5">
        <w:rPr>
          <w:rFonts w:ascii="Arial" w:hAnsi="Arial" w:cs="Arial"/>
          <w:color w:val="000000"/>
          <w:sz w:val="22"/>
          <w:szCs w:val="22"/>
        </w:rPr>
        <w:t xml:space="preserve"> de la colère des opprimées.</w:t>
      </w:r>
      <w:r w:rsidR="00A772C5" w:rsidRPr="00A772C5">
        <w:rPr>
          <w:rFonts w:ascii="Arial" w:hAnsi="Arial" w:cs="Arial"/>
          <w:sz w:val="22"/>
          <w:szCs w:val="22"/>
        </w:rPr>
        <w:t> </w:t>
      </w:r>
      <w:r w:rsidR="00A772C5" w:rsidRPr="005B0D42">
        <w:rPr>
          <w:rFonts w:ascii="Arial" w:hAnsi="Arial" w:cs="Arial"/>
          <w:i/>
          <w:sz w:val="22"/>
          <w:szCs w:val="22"/>
        </w:rPr>
        <w:t>Sociologie et sociétés</w:t>
      </w:r>
      <w:r w:rsidR="00A772C5" w:rsidRPr="00A772C5">
        <w:rPr>
          <w:rFonts w:ascii="Arial" w:hAnsi="Arial" w:cs="Arial"/>
          <w:color w:val="000000"/>
          <w:sz w:val="22"/>
          <w:szCs w:val="22"/>
        </w:rPr>
        <w:t>,</w:t>
      </w:r>
      <w:r w:rsidR="00A772C5" w:rsidRPr="00A772C5">
        <w:rPr>
          <w:rFonts w:ascii="Arial" w:hAnsi="Arial" w:cs="Arial"/>
          <w:sz w:val="22"/>
          <w:szCs w:val="22"/>
        </w:rPr>
        <w:t> 13 </w:t>
      </w:r>
      <w:r w:rsidR="00A772C5" w:rsidRPr="00A772C5">
        <w:rPr>
          <w:rFonts w:ascii="Arial" w:hAnsi="Arial" w:cs="Arial"/>
          <w:color w:val="000000"/>
          <w:sz w:val="22"/>
          <w:szCs w:val="22"/>
        </w:rPr>
        <w:t>(2), 19–32. https://doi.org/10.7202/001321ar</w:t>
      </w:r>
    </w:p>
    <w:p w14:paraId="0EC07D54" w14:textId="77777777" w:rsidR="001206F5" w:rsidRPr="00314852"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t xml:space="preserve">Guillaumin, C. (1978a). « Pratique du pouvoir et </w:t>
      </w:r>
      <w:proofErr w:type="spellStart"/>
      <w:r w:rsidRPr="00314852">
        <w:rPr>
          <w:rFonts w:ascii="Arial" w:hAnsi="Arial" w:cs="Arial"/>
          <w:color w:val="000000"/>
          <w:sz w:val="22"/>
          <w:szCs w:val="22"/>
        </w:rPr>
        <w:t>idée</w:t>
      </w:r>
      <w:proofErr w:type="spellEnd"/>
      <w:r w:rsidRPr="00314852">
        <w:rPr>
          <w:rFonts w:ascii="Arial" w:hAnsi="Arial" w:cs="Arial"/>
          <w:color w:val="000000"/>
          <w:sz w:val="22"/>
          <w:szCs w:val="22"/>
        </w:rPr>
        <w:t xml:space="preserve"> de nature (1), L’appropriation des femmes ». </w:t>
      </w:r>
      <w:r w:rsidRPr="005B0D42">
        <w:rPr>
          <w:rFonts w:ascii="Arial" w:hAnsi="Arial" w:cs="Arial"/>
          <w:i/>
          <w:color w:val="000000"/>
          <w:sz w:val="22"/>
          <w:szCs w:val="22"/>
        </w:rPr>
        <w:t xml:space="preserve">Questions </w:t>
      </w:r>
      <w:proofErr w:type="spellStart"/>
      <w:r w:rsidRPr="005B0D42">
        <w:rPr>
          <w:rFonts w:ascii="Arial" w:hAnsi="Arial" w:cs="Arial"/>
          <w:i/>
          <w:color w:val="000000"/>
          <w:sz w:val="22"/>
          <w:szCs w:val="22"/>
        </w:rPr>
        <w:t>féministes</w:t>
      </w:r>
      <w:proofErr w:type="spellEnd"/>
      <w:r w:rsidRPr="00314852">
        <w:rPr>
          <w:rFonts w:ascii="Arial" w:hAnsi="Arial" w:cs="Arial"/>
          <w:color w:val="000000"/>
          <w:sz w:val="22"/>
          <w:szCs w:val="22"/>
        </w:rPr>
        <w:t xml:space="preserve">, no 2 « Les corps </w:t>
      </w:r>
      <w:proofErr w:type="spellStart"/>
      <w:r w:rsidRPr="00314852">
        <w:rPr>
          <w:rFonts w:ascii="Arial" w:hAnsi="Arial" w:cs="Arial"/>
          <w:color w:val="000000"/>
          <w:sz w:val="22"/>
          <w:szCs w:val="22"/>
        </w:rPr>
        <w:t>appropriés</w:t>
      </w:r>
      <w:proofErr w:type="spellEnd"/>
      <w:r w:rsidRPr="00314852">
        <w:rPr>
          <w:rFonts w:ascii="Arial" w:hAnsi="Arial" w:cs="Arial"/>
          <w:color w:val="000000"/>
          <w:sz w:val="22"/>
          <w:szCs w:val="22"/>
        </w:rPr>
        <w:t xml:space="preserve"> » [</w:t>
      </w:r>
      <w:proofErr w:type="spellStart"/>
      <w:r w:rsidRPr="00314852">
        <w:rPr>
          <w:rFonts w:ascii="Arial" w:hAnsi="Arial" w:cs="Arial"/>
          <w:color w:val="000000"/>
          <w:sz w:val="22"/>
          <w:szCs w:val="22"/>
        </w:rPr>
        <w:t>rééd</w:t>
      </w:r>
      <w:proofErr w:type="spellEnd"/>
      <w:r w:rsidRPr="00314852">
        <w:rPr>
          <w:rFonts w:ascii="Arial" w:hAnsi="Arial" w:cs="Arial"/>
          <w:color w:val="000000"/>
          <w:sz w:val="22"/>
          <w:szCs w:val="22"/>
        </w:rPr>
        <w:t>. in (2016). Sexe, race et pratique du pouvoir. L’</w:t>
      </w:r>
      <w:proofErr w:type="spellStart"/>
      <w:r w:rsidRPr="00314852">
        <w:rPr>
          <w:rFonts w:ascii="Arial" w:hAnsi="Arial" w:cs="Arial"/>
          <w:color w:val="000000"/>
          <w:sz w:val="22"/>
          <w:szCs w:val="22"/>
        </w:rPr>
        <w:t>idée</w:t>
      </w:r>
      <w:proofErr w:type="spellEnd"/>
      <w:r w:rsidRPr="00314852">
        <w:rPr>
          <w:rFonts w:ascii="Arial" w:hAnsi="Arial" w:cs="Arial"/>
          <w:color w:val="000000"/>
          <w:sz w:val="22"/>
          <w:szCs w:val="22"/>
        </w:rPr>
        <w:t xml:space="preserve"> de nature. Donnemarie-Dontilly, </w:t>
      </w:r>
      <w:proofErr w:type="spellStart"/>
      <w:r w:rsidRPr="00314852">
        <w:rPr>
          <w:rFonts w:ascii="Arial" w:hAnsi="Arial" w:cs="Arial"/>
          <w:color w:val="000000"/>
          <w:sz w:val="22"/>
          <w:szCs w:val="22"/>
        </w:rPr>
        <w:t>Éd</w:t>
      </w:r>
      <w:proofErr w:type="spellEnd"/>
      <w:r w:rsidRPr="00314852">
        <w:rPr>
          <w:rFonts w:ascii="Arial" w:hAnsi="Arial" w:cs="Arial"/>
          <w:color w:val="000000"/>
          <w:sz w:val="22"/>
          <w:szCs w:val="22"/>
        </w:rPr>
        <w:t xml:space="preserve">. </w:t>
      </w:r>
      <w:proofErr w:type="spellStart"/>
      <w:r w:rsidRPr="00314852">
        <w:rPr>
          <w:rFonts w:ascii="Arial" w:hAnsi="Arial" w:cs="Arial"/>
          <w:color w:val="000000"/>
          <w:sz w:val="22"/>
          <w:szCs w:val="22"/>
        </w:rPr>
        <w:t>iXe</w:t>
      </w:r>
      <w:proofErr w:type="spellEnd"/>
      <w:r w:rsidRPr="00314852">
        <w:rPr>
          <w:rFonts w:ascii="Arial" w:hAnsi="Arial" w:cs="Arial"/>
          <w:color w:val="000000"/>
          <w:sz w:val="22"/>
          <w:szCs w:val="22"/>
        </w:rPr>
        <w:t xml:space="preserve">] </w:t>
      </w:r>
    </w:p>
    <w:p w14:paraId="0994BA90" w14:textId="77777777" w:rsidR="001206F5" w:rsidRPr="00314852"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t xml:space="preserve">Guillaumin, C. (1978b). « Pratique du pouvoir et </w:t>
      </w:r>
      <w:proofErr w:type="spellStart"/>
      <w:r w:rsidRPr="00314852">
        <w:rPr>
          <w:rFonts w:ascii="Arial" w:hAnsi="Arial" w:cs="Arial"/>
          <w:color w:val="000000"/>
          <w:sz w:val="22"/>
          <w:szCs w:val="22"/>
        </w:rPr>
        <w:t>idée</w:t>
      </w:r>
      <w:proofErr w:type="spellEnd"/>
      <w:r w:rsidRPr="00314852">
        <w:rPr>
          <w:rFonts w:ascii="Arial" w:hAnsi="Arial" w:cs="Arial"/>
          <w:color w:val="000000"/>
          <w:sz w:val="22"/>
          <w:szCs w:val="22"/>
        </w:rPr>
        <w:t xml:space="preserve"> de nature (2), Le discours de la nature ». </w:t>
      </w:r>
      <w:r w:rsidRPr="005B0D42">
        <w:rPr>
          <w:rFonts w:ascii="Arial" w:hAnsi="Arial" w:cs="Arial"/>
          <w:i/>
          <w:color w:val="000000"/>
          <w:sz w:val="22"/>
          <w:szCs w:val="22"/>
        </w:rPr>
        <w:t xml:space="preserve">Questions </w:t>
      </w:r>
      <w:proofErr w:type="spellStart"/>
      <w:r w:rsidRPr="005B0D42">
        <w:rPr>
          <w:rFonts w:ascii="Arial" w:hAnsi="Arial" w:cs="Arial"/>
          <w:i/>
          <w:color w:val="000000"/>
          <w:sz w:val="22"/>
          <w:szCs w:val="22"/>
        </w:rPr>
        <w:t>féministes</w:t>
      </w:r>
      <w:proofErr w:type="spellEnd"/>
      <w:r w:rsidRPr="00314852">
        <w:rPr>
          <w:rFonts w:ascii="Arial" w:hAnsi="Arial" w:cs="Arial"/>
          <w:color w:val="000000"/>
          <w:sz w:val="22"/>
          <w:szCs w:val="22"/>
        </w:rPr>
        <w:t xml:space="preserve">, no 3 « </w:t>
      </w:r>
      <w:proofErr w:type="spellStart"/>
      <w:r w:rsidRPr="00314852">
        <w:rPr>
          <w:rFonts w:ascii="Arial" w:hAnsi="Arial" w:cs="Arial"/>
          <w:color w:val="000000"/>
          <w:sz w:val="22"/>
          <w:szCs w:val="22"/>
        </w:rPr>
        <w:t>Natur</w:t>
      </w:r>
      <w:proofErr w:type="spellEnd"/>
      <w:r w:rsidRPr="00314852">
        <w:rPr>
          <w:rFonts w:ascii="Arial" w:hAnsi="Arial" w:cs="Arial"/>
          <w:color w:val="000000"/>
          <w:sz w:val="22"/>
          <w:szCs w:val="22"/>
        </w:rPr>
        <w:t>-elle-ment » [</w:t>
      </w:r>
      <w:proofErr w:type="spellStart"/>
      <w:r w:rsidRPr="00314852">
        <w:rPr>
          <w:rFonts w:ascii="Arial" w:hAnsi="Arial" w:cs="Arial"/>
          <w:color w:val="000000"/>
          <w:sz w:val="22"/>
          <w:szCs w:val="22"/>
        </w:rPr>
        <w:t>rééd</w:t>
      </w:r>
      <w:proofErr w:type="spellEnd"/>
      <w:r w:rsidRPr="00314852">
        <w:rPr>
          <w:rFonts w:ascii="Arial" w:hAnsi="Arial" w:cs="Arial"/>
          <w:color w:val="000000"/>
          <w:sz w:val="22"/>
          <w:szCs w:val="22"/>
        </w:rPr>
        <w:t>. in (2016). Sexe, race et pratique du pouvoir. L’</w:t>
      </w:r>
      <w:proofErr w:type="spellStart"/>
      <w:r w:rsidRPr="00314852">
        <w:rPr>
          <w:rFonts w:ascii="Arial" w:hAnsi="Arial" w:cs="Arial"/>
          <w:color w:val="000000"/>
          <w:sz w:val="22"/>
          <w:szCs w:val="22"/>
        </w:rPr>
        <w:t>idée</w:t>
      </w:r>
      <w:proofErr w:type="spellEnd"/>
      <w:r w:rsidRPr="00314852">
        <w:rPr>
          <w:rFonts w:ascii="Arial" w:hAnsi="Arial" w:cs="Arial"/>
          <w:color w:val="000000"/>
          <w:sz w:val="22"/>
          <w:szCs w:val="22"/>
        </w:rPr>
        <w:t xml:space="preserve"> de nature. Donnemarie-Dontilly, </w:t>
      </w:r>
      <w:proofErr w:type="spellStart"/>
      <w:r w:rsidRPr="00314852">
        <w:rPr>
          <w:rFonts w:ascii="Arial" w:hAnsi="Arial" w:cs="Arial"/>
          <w:color w:val="000000"/>
          <w:sz w:val="22"/>
          <w:szCs w:val="22"/>
        </w:rPr>
        <w:t>Éd</w:t>
      </w:r>
      <w:proofErr w:type="spellEnd"/>
      <w:r w:rsidRPr="00314852">
        <w:rPr>
          <w:rFonts w:ascii="Arial" w:hAnsi="Arial" w:cs="Arial"/>
          <w:color w:val="000000"/>
          <w:sz w:val="22"/>
          <w:szCs w:val="22"/>
        </w:rPr>
        <w:t xml:space="preserve">. </w:t>
      </w:r>
      <w:proofErr w:type="spellStart"/>
      <w:r w:rsidRPr="00314852">
        <w:rPr>
          <w:rFonts w:ascii="Arial" w:hAnsi="Arial" w:cs="Arial"/>
          <w:color w:val="000000"/>
          <w:sz w:val="22"/>
          <w:szCs w:val="22"/>
        </w:rPr>
        <w:t>iXe</w:t>
      </w:r>
      <w:proofErr w:type="spellEnd"/>
      <w:r w:rsidRPr="00314852">
        <w:rPr>
          <w:rFonts w:ascii="Arial" w:hAnsi="Arial" w:cs="Arial"/>
          <w:color w:val="000000"/>
          <w:sz w:val="22"/>
          <w:szCs w:val="22"/>
        </w:rPr>
        <w:t xml:space="preserve">]. </w:t>
      </w:r>
    </w:p>
    <w:p w14:paraId="29C5DEE3" w14:textId="77777777" w:rsidR="001206F5" w:rsidRPr="00314852"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lastRenderedPageBreak/>
        <w:t>Guillaumin, C. (1977). « Race et nature</w:t>
      </w:r>
      <w:r>
        <w:rPr>
          <w:rFonts w:ascii="Arial" w:hAnsi="Arial" w:cs="Arial"/>
          <w:color w:val="000000"/>
          <w:sz w:val="22"/>
          <w:szCs w:val="22"/>
        </w:rPr>
        <w:t xml:space="preserve"> </w:t>
      </w:r>
      <w:r w:rsidRPr="00314852">
        <w:rPr>
          <w:rFonts w:ascii="Arial" w:hAnsi="Arial" w:cs="Arial"/>
          <w:color w:val="000000"/>
          <w:sz w:val="22"/>
          <w:szCs w:val="22"/>
        </w:rPr>
        <w:t xml:space="preserve">: </w:t>
      </w:r>
      <w:proofErr w:type="spellStart"/>
      <w:r w:rsidRPr="00314852">
        <w:rPr>
          <w:rFonts w:ascii="Arial" w:hAnsi="Arial" w:cs="Arial"/>
          <w:color w:val="000000"/>
          <w:sz w:val="22"/>
          <w:szCs w:val="22"/>
        </w:rPr>
        <w:t>système</w:t>
      </w:r>
      <w:proofErr w:type="spellEnd"/>
      <w:r w:rsidRPr="00314852">
        <w:rPr>
          <w:rFonts w:ascii="Arial" w:hAnsi="Arial" w:cs="Arial"/>
          <w:color w:val="000000"/>
          <w:sz w:val="22"/>
          <w:szCs w:val="22"/>
        </w:rPr>
        <w:t xml:space="preserve"> de marques, </w:t>
      </w:r>
      <w:proofErr w:type="spellStart"/>
      <w:r w:rsidRPr="00314852">
        <w:rPr>
          <w:rFonts w:ascii="Arial" w:hAnsi="Arial" w:cs="Arial"/>
          <w:color w:val="000000"/>
          <w:sz w:val="22"/>
          <w:szCs w:val="22"/>
        </w:rPr>
        <w:t>idée</w:t>
      </w:r>
      <w:proofErr w:type="spellEnd"/>
      <w:r w:rsidRPr="00314852">
        <w:rPr>
          <w:rFonts w:ascii="Arial" w:hAnsi="Arial" w:cs="Arial"/>
          <w:color w:val="000000"/>
          <w:sz w:val="22"/>
          <w:szCs w:val="22"/>
        </w:rPr>
        <w:t xml:space="preserve"> de groupe naturel et rapports sociaux », Pluriel, vol. 11, pp. 39–55. </w:t>
      </w:r>
    </w:p>
    <w:p w14:paraId="27046343" w14:textId="77777777" w:rsidR="001206F5" w:rsidRDefault="00F201EE" w:rsidP="001206F5">
      <w:pPr>
        <w:spacing w:before="240" w:after="240"/>
        <w:jc w:val="both"/>
        <w:rPr>
          <w:rFonts w:ascii="Arial" w:hAnsi="Arial" w:cs="Arial"/>
          <w:color w:val="000000"/>
          <w:sz w:val="22"/>
          <w:szCs w:val="22"/>
        </w:rPr>
      </w:pPr>
      <w:r>
        <w:rPr>
          <w:rFonts w:ascii="Arial" w:hAnsi="Arial" w:cs="Arial"/>
          <w:color w:val="000000"/>
          <w:sz w:val="22"/>
          <w:szCs w:val="22"/>
        </w:rPr>
        <w:t>Guillaumin, C. (</w:t>
      </w:r>
      <w:r w:rsidR="001206F5" w:rsidRPr="00314852">
        <w:rPr>
          <w:rFonts w:ascii="Arial" w:hAnsi="Arial" w:cs="Arial"/>
          <w:color w:val="000000"/>
          <w:sz w:val="22"/>
          <w:szCs w:val="22"/>
        </w:rPr>
        <w:t>1972). L’</w:t>
      </w:r>
      <w:proofErr w:type="spellStart"/>
      <w:r w:rsidR="001206F5" w:rsidRPr="00314852">
        <w:rPr>
          <w:rFonts w:ascii="Arial" w:hAnsi="Arial" w:cs="Arial"/>
          <w:color w:val="000000"/>
          <w:sz w:val="22"/>
          <w:szCs w:val="22"/>
        </w:rPr>
        <w:t>idéologie</w:t>
      </w:r>
      <w:proofErr w:type="spellEnd"/>
      <w:r w:rsidR="001206F5" w:rsidRPr="00314852">
        <w:rPr>
          <w:rFonts w:ascii="Arial" w:hAnsi="Arial" w:cs="Arial"/>
          <w:color w:val="000000"/>
          <w:sz w:val="22"/>
          <w:szCs w:val="22"/>
        </w:rPr>
        <w:t xml:space="preserve"> raciste. </w:t>
      </w:r>
      <w:proofErr w:type="spellStart"/>
      <w:r w:rsidR="001206F5" w:rsidRPr="00314852">
        <w:rPr>
          <w:rFonts w:ascii="Arial" w:hAnsi="Arial" w:cs="Arial"/>
          <w:color w:val="000000"/>
          <w:sz w:val="22"/>
          <w:szCs w:val="22"/>
        </w:rPr>
        <w:t>Genèse</w:t>
      </w:r>
      <w:proofErr w:type="spellEnd"/>
      <w:r w:rsidR="001206F5" w:rsidRPr="00314852">
        <w:rPr>
          <w:rFonts w:ascii="Arial" w:hAnsi="Arial" w:cs="Arial"/>
          <w:color w:val="000000"/>
          <w:sz w:val="22"/>
          <w:szCs w:val="22"/>
        </w:rPr>
        <w:t xml:space="preserve"> et langage actuel. Paris, Mouton.</w:t>
      </w:r>
    </w:p>
    <w:p w14:paraId="6E60CF0A" w14:textId="77777777" w:rsidR="00F201EE" w:rsidRDefault="00F201EE" w:rsidP="001206F5">
      <w:pPr>
        <w:spacing w:before="240" w:after="240"/>
        <w:jc w:val="both"/>
        <w:rPr>
          <w:rFonts w:ascii="Arial" w:hAnsi="Arial" w:cs="Arial"/>
          <w:color w:val="000000"/>
          <w:sz w:val="22"/>
          <w:szCs w:val="22"/>
        </w:rPr>
      </w:pPr>
      <w:r>
        <w:rPr>
          <w:rFonts w:ascii="Arial" w:hAnsi="Arial" w:cs="Arial"/>
          <w:color w:val="000000"/>
          <w:sz w:val="22"/>
          <w:szCs w:val="22"/>
        </w:rPr>
        <w:t>Guillaumin, C. (2002 [</w:t>
      </w:r>
      <w:r w:rsidRPr="00314852">
        <w:rPr>
          <w:rFonts w:ascii="Arial" w:hAnsi="Arial" w:cs="Arial"/>
          <w:color w:val="000000"/>
          <w:sz w:val="22"/>
          <w:szCs w:val="22"/>
        </w:rPr>
        <w:t>1972</w:t>
      </w:r>
      <w:r>
        <w:rPr>
          <w:rFonts w:ascii="Arial" w:hAnsi="Arial" w:cs="Arial"/>
          <w:color w:val="000000"/>
          <w:sz w:val="22"/>
          <w:szCs w:val="22"/>
        </w:rPr>
        <w:t>]</w:t>
      </w:r>
      <w:r w:rsidRPr="00314852">
        <w:rPr>
          <w:rFonts w:ascii="Arial" w:hAnsi="Arial" w:cs="Arial"/>
          <w:color w:val="000000"/>
          <w:sz w:val="22"/>
          <w:szCs w:val="22"/>
        </w:rPr>
        <w:t>). L’</w:t>
      </w:r>
      <w:proofErr w:type="spellStart"/>
      <w:r w:rsidRPr="00314852">
        <w:rPr>
          <w:rFonts w:ascii="Arial" w:hAnsi="Arial" w:cs="Arial"/>
          <w:color w:val="000000"/>
          <w:sz w:val="22"/>
          <w:szCs w:val="22"/>
        </w:rPr>
        <w:t>idéologie</w:t>
      </w:r>
      <w:proofErr w:type="spellEnd"/>
      <w:r w:rsidRPr="00314852">
        <w:rPr>
          <w:rFonts w:ascii="Arial" w:hAnsi="Arial" w:cs="Arial"/>
          <w:color w:val="000000"/>
          <w:sz w:val="22"/>
          <w:szCs w:val="22"/>
        </w:rPr>
        <w:t xml:space="preserve"> raciste. </w:t>
      </w:r>
      <w:proofErr w:type="spellStart"/>
      <w:r w:rsidRPr="00314852">
        <w:rPr>
          <w:rFonts w:ascii="Arial" w:hAnsi="Arial" w:cs="Arial"/>
          <w:color w:val="000000"/>
          <w:sz w:val="22"/>
          <w:szCs w:val="22"/>
        </w:rPr>
        <w:t>Genèse</w:t>
      </w:r>
      <w:proofErr w:type="spellEnd"/>
      <w:r w:rsidRPr="00314852">
        <w:rPr>
          <w:rFonts w:ascii="Arial" w:hAnsi="Arial" w:cs="Arial"/>
          <w:color w:val="000000"/>
          <w:sz w:val="22"/>
          <w:szCs w:val="22"/>
        </w:rPr>
        <w:t xml:space="preserve"> et langage actuel. Paris,</w:t>
      </w:r>
      <w:r>
        <w:rPr>
          <w:rFonts w:ascii="Arial" w:hAnsi="Arial" w:cs="Arial"/>
          <w:color w:val="000000"/>
          <w:sz w:val="22"/>
          <w:szCs w:val="22"/>
        </w:rPr>
        <w:t xml:space="preserve"> Gallimard</w:t>
      </w:r>
      <w:r w:rsidRPr="00314852">
        <w:rPr>
          <w:rFonts w:ascii="Arial" w:hAnsi="Arial" w:cs="Arial"/>
          <w:color w:val="000000"/>
          <w:sz w:val="22"/>
          <w:szCs w:val="22"/>
        </w:rPr>
        <w:t>.</w:t>
      </w:r>
    </w:p>
    <w:p w14:paraId="12F39A56" w14:textId="77777777" w:rsidR="001206F5" w:rsidRDefault="001206F5" w:rsidP="001206F5">
      <w:pPr>
        <w:spacing w:before="240" w:after="240"/>
        <w:jc w:val="both"/>
        <w:rPr>
          <w:rFonts w:ascii="Arial" w:hAnsi="Arial" w:cs="Arial"/>
          <w:color w:val="000000"/>
          <w:sz w:val="22"/>
          <w:szCs w:val="22"/>
        </w:rPr>
      </w:pPr>
      <w:r w:rsidRPr="00A772C5">
        <w:rPr>
          <w:rFonts w:ascii="Arial" w:hAnsi="Arial" w:cs="Arial"/>
          <w:color w:val="000000"/>
          <w:sz w:val="22"/>
          <w:szCs w:val="22"/>
        </w:rPr>
        <w:t>Juteau, D. (1981)</w:t>
      </w:r>
      <w:r w:rsidR="00A772C5">
        <w:rPr>
          <w:rFonts w:ascii="Arial" w:hAnsi="Arial" w:cs="Arial"/>
          <w:color w:val="000000"/>
          <w:sz w:val="22"/>
          <w:szCs w:val="22"/>
        </w:rPr>
        <w:t>.</w:t>
      </w:r>
      <w:r w:rsidR="00A772C5" w:rsidRPr="00A772C5">
        <w:rPr>
          <w:rFonts w:ascii="Arial" w:hAnsi="Arial" w:cs="Arial"/>
          <w:color w:val="000000"/>
          <w:sz w:val="22"/>
          <w:szCs w:val="22"/>
        </w:rPr>
        <w:t xml:space="preserve"> Visions partielles, visions partiales : visions des minoritair</w:t>
      </w:r>
      <w:r w:rsidR="00A772C5">
        <w:rPr>
          <w:rFonts w:ascii="Arial" w:hAnsi="Arial" w:cs="Arial"/>
          <w:color w:val="000000"/>
          <w:sz w:val="22"/>
          <w:szCs w:val="22"/>
        </w:rPr>
        <w:t>e</w:t>
      </w:r>
      <w:r w:rsidR="00A772C5" w:rsidRPr="00A772C5">
        <w:rPr>
          <w:rFonts w:ascii="Arial" w:hAnsi="Arial" w:cs="Arial"/>
          <w:color w:val="000000"/>
          <w:sz w:val="22"/>
          <w:szCs w:val="22"/>
        </w:rPr>
        <w:t>s en sociologies.</w:t>
      </w:r>
      <w:r w:rsidR="00A772C5" w:rsidRPr="00A772C5">
        <w:rPr>
          <w:rFonts w:ascii="Arial" w:hAnsi="Arial" w:cs="Arial"/>
          <w:sz w:val="22"/>
          <w:szCs w:val="22"/>
        </w:rPr>
        <w:t> </w:t>
      </w:r>
      <w:r w:rsidR="00A772C5" w:rsidRPr="005B0D42">
        <w:rPr>
          <w:rFonts w:ascii="Arial" w:hAnsi="Arial" w:cs="Arial"/>
          <w:i/>
          <w:sz w:val="22"/>
          <w:szCs w:val="22"/>
        </w:rPr>
        <w:t>Sociologie et sociétés</w:t>
      </w:r>
      <w:r w:rsidR="00A772C5" w:rsidRPr="00A772C5">
        <w:rPr>
          <w:rFonts w:ascii="Arial" w:hAnsi="Arial" w:cs="Arial"/>
          <w:color w:val="000000"/>
          <w:sz w:val="22"/>
          <w:szCs w:val="22"/>
        </w:rPr>
        <w:t>,</w:t>
      </w:r>
      <w:r w:rsidR="00A772C5" w:rsidRPr="00A772C5">
        <w:rPr>
          <w:rFonts w:ascii="Arial" w:hAnsi="Arial" w:cs="Arial"/>
          <w:sz w:val="22"/>
          <w:szCs w:val="22"/>
        </w:rPr>
        <w:t> 13 </w:t>
      </w:r>
      <w:r w:rsidR="00A772C5" w:rsidRPr="00A772C5">
        <w:rPr>
          <w:rFonts w:ascii="Arial" w:hAnsi="Arial" w:cs="Arial"/>
          <w:color w:val="000000"/>
          <w:sz w:val="22"/>
          <w:szCs w:val="22"/>
        </w:rPr>
        <w:t>(2), 33–48.</w:t>
      </w:r>
      <w:r w:rsidR="00A772C5" w:rsidRPr="00A772C5">
        <w:rPr>
          <w:rFonts w:ascii="Arial" w:hAnsi="Arial" w:cs="Arial"/>
          <w:sz w:val="22"/>
          <w:szCs w:val="22"/>
        </w:rPr>
        <w:t> </w:t>
      </w:r>
    </w:p>
    <w:p w14:paraId="267497B5" w14:textId="77777777" w:rsidR="001206F5" w:rsidRDefault="001206F5" w:rsidP="001206F5">
      <w:pPr>
        <w:spacing w:before="240" w:after="240"/>
        <w:jc w:val="both"/>
        <w:rPr>
          <w:rFonts w:ascii="Arial" w:hAnsi="Arial" w:cs="Arial"/>
          <w:color w:val="000000"/>
          <w:sz w:val="22"/>
          <w:szCs w:val="22"/>
        </w:rPr>
      </w:pPr>
      <w:r w:rsidRPr="00E033E8">
        <w:rPr>
          <w:rFonts w:ascii="Arial" w:hAnsi="Arial" w:cs="Arial"/>
          <w:color w:val="000000"/>
          <w:sz w:val="22"/>
          <w:szCs w:val="22"/>
        </w:rPr>
        <w:t>Juteau</w:t>
      </w:r>
      <w:r>
        <w:rPr>
          <w:rFonts w:ascii="Arial" w:hAnsi="Arial" w:cs="Arial"/>
          <w:color w:val="000000"/>
          <w:sz w:val="22"/>
          <w:szCs w:val="22"/>
        </w:rPr>
        <w:t>, D.</w:t>
      </w:r>
      <w:r w:rsidRPr="00E033E8">
        <w:rPr>
          <w:rFonts w:ascii="Arial" w:hAnsi="Arial" w:cs="Arial"/>
          <w:color w:val="000000"/>
          <w:sz w:val="22"/>
          <w:szCs w:val="22"/>
        </w:rPr>
        <w:t xml:space="preserve"> et </w:t>
      </w:r>
      <w:r>
        <w:rPr>
          <w:rFonts w:ascii="Arial" w:hAnsi="Arial" w:cs="Arial"/>
          <w:color w:val="000000"/>
          <w:sz w:val="22"/>
          <w:szCs w:val="22"/>
        </w:rPr>
        <w:t xml:space="preserve">N. </w:t>
      </w:r>
      <w:r w:rsidRPr="00E033E8">
        <w:rPr>
          <w:rFonts w:ascii="Arial" w:hAnsi="Arial" w:cs="Arial"/>
          <w:color w:val="000000"/>
          <w:sz w:val="22"/>
          <w:szCs w:val="22"/>
        </w:rPr>
        <w:t>Laurin-</w:t>
      </w:r>
      <w:proofErr w:type="spellStart"/>
      <w:r w:rsidRPr="00E033E8">
        <w:rPr>
          <w:rFonts w:ascii="Arial" w:hAnsi="Arial" w:cs="Arial"/>
          <w:color w:val="000000"/>
          <w:sz w:val="22"/>
          <w:szCs w:val="22"/>
        </w:rPr>
        <w:t>frenette</w:t>
      </w:r>
      <w:proofErr w:type="spellEnd"/>
      <w:r>
        <w:rPr>
          <w:rFonts w:ascii="Arial" w:hAnsi="Arial" w:cs="Arial"/>
          <w:color w:val="000000"/>
          <w:sz w:val="22"/>
          <w:szCs w:val="22"/>
        </w:rPr>
        <w:t xml:space="preserve"> (1988).</w:t>
      </w:r>
      <w:r w:rsidRPr="00E033E8">
        <w:rPr>
          <w:rFonts w:ascii="Arial" w:hAnsi="Arial" w:cs="Arial"/>
          <w:color w:val="000000"/>
          <w:sz w:val="22"/>
          <w:szCs w:val="22"/>
        </w:rPr>
        <w:t xml:space="preserve"> «L’évolution des formes de l’appropriation des femmes : des religieuses aux “mères porteuses” », </w:t>
      </w:r>
      <w:r w:rsidRPr="005B0D42">
        <w:rPr>
          <w:rFonts w:ascii="Arial" w:hAnsi="Arial" w:cs="Arial"/>
          <w:i/>
          <w:color w:val="000000"/>
          <w:sz w:val="22"/>
          <w:szCs w:val="22"/>
        </w:rPr>
        <w:t>Revue canadienne de sociologie et d’anthropologie</w:t>
      </w:r>
      <w:r w:rsidRPr="00E033E8">
        <w:rPr>
          <w:rFonts w:ascii="Arial" w:hAnsi="Arial" w:cs="Arial"/>
          <w:color w:val="000000"/>
          <w:sz w:val="22"/>
          <w:szCs w:val="22"/>
        </w:rPr>
        <w:t>, Vol. 25, N</w:t>
      </w:r>
      <w:r>
        <w:rPr>
          <w:rFonts w:ascii="Arial" w:hAnsi="Arial" w:cs="Arial"/>
          <w:color w:val="000000"/>
          <w:sz w:val="22"/>
          <w:szCs w:val="22"/>
        </w:rPr>
        <w:t>°</w:t>
      </w:r>
      <w:r w:rsidRPr="00E033E8">
        <w:rPr>
          <w:rFonts w:ascii="Arial" w:hAnsi="Arial" w:cs="Arial"/>
          <w:color w:val="000000"/>
          <w:sz w:val="22"/>
          <w:szCs w:val="22"/>
        </w:rPr>
        <w:t xml:space="preserve"> 2, 1988, pp. 183-207.</w:t>
      </w:r>
    </w:p>
    <w:p w14:paraId="61ECB2A6" w14:textId="77777777" w:rsidR="00C101E0" w:rsidRDefault="001206F5" w:rsidP="001206F5">
      <w:pPr>
        <w:spacing w:before="240" w:after="240"/>
        <w:jc w:val="both"/>
        <w:rPr>
          <w:rFonts w:ascii="Arial" w:hAnsi="Arial" w:cs="Arial"/>
          <w:color w:val="000000"/>
          <w:sz w:val="22"/>
          <w:szCs w:val="22"/>
        </w:rPr>
      </w:pPr>
      <w:r w:rsidRPr="005B0D42">
        <w:rPr>
          <w:rFonts w:ascii="Arial" w:hAnsi="Arial" w:cs="Arial"/>
          <w:color w:val="000000"/>
          <w:sz w:val="22"/>
          <w:szCs w:val="22"/>
          <w:lang w:val="en-US"/>
        </w:rPr>
        <w:t xml:space="preserve">Juteau, D. </w:t>
      </w:r>
      <w:r w:rsidR="008E0AF3" w:rsidRPr="005B0D42">
        <w:rPr>
          <w:rFonts w:ascii="Arial" w:hAnsi="Arial" w:cs="Arial"/>
          <w:color w:val="000000"/>
          <w:sz w:val="22"/>
          <w:szCs w:val="22"/>
          <w:lang w:val="en-US"/>
        </w:rPr>
        <w:t>(</w:t>
      </w:r>
      <w:r w:rsidRPr="005B0D42">
        <w:rPr>
          <w:rFonts w:ascii="Arial" w:hAnsi="Arial" w:cs="Arial"/>
          <w:color w:val="000000"/>
          <w:sz w:val="22"/>
          <w:szCs w:val="22"/>
          <w:lang w:val="en-US"/>
        </w:rPr>
        <w:t>1995</w:t>
      </w:r>
      <w:r w:rsidR="008E0AF3" w:rsidRPr="005B0D42">
        <w:rPr>
          <w:rFonts w:ascii="Arial" w:hAnsi="Arial" w:cs="Arial"/>
          <w:color w:val="000000"/>
          <w:sz w:val="22"/>
          <w:szCs w:val="22"/>
          <w:lang w:val="en-US"/>
        </w:rPr>
        <w:t>)</w:t>
      </w:r>
      <w:r w:rsidRPr="005B0D42">
        <w:rPr>
          <w:rFonts w:ascii="Arial" w:hAnsi="Arial" w:cs="Arial"/>
          <w:color w:val="000000"/>
          <w:sz w:val="22"/>
          <w:szCs w:val="22"/>
          <w:lang w:val="en-US"/>
        </w:rPr>
        <w:t>, Introduction</w:t>
      </w:r>
      <w:r w:rsidR="008E0AF3" w:rsidRPr="005B0D42">
        <w:rPr>
          <w:rFonts w:ascii="Arial" w:hAnsi="Arial" w:cs="Arial"/>
          <w:color w:val="000000"/>
          <w:sz w:val="22"/>
          <w:szCs w:val="22"/>
          <w:lang w:val="en-US"/>
        </w:rPr>
        <w:t xml:space="preserve">. (Re)constructing the categories of ‘race’ and ‘sex’: The work of a precursor. In </w:t>
      </w:r>
      <w:proofErr w:type="spellStart"/>
      <w:r w:rsidR="008E0AF3" w:rsidRPr="005B0D42">
        <w:rPr>
          <w:rFonts w:ascii="Arial" w:hAnsi="Arial" w:cs="Arial"/>
          <w:color w:val="000000"/>
          <w:sz w:val="22"/>
          <w:szCs w:val="22"/>
          <w:lang w:val="en-US"/>
        </w:rPr>
        <w:t>Guillaumin</w:t>
      </w:r>
      <w:proofErr w:type="spellEnd"/>
      <w:r w:rsidR="008E0AF3" w:rsidRPr="005B0D42">
        <w:rPr>
          <w:rFonts w:ascii="Arial" w:hAnsi="Arial" w:cs="Arial"/>
          <w:color w:val="000000"/>
          <w:sz w:val="22"/>
          <w:szCs w:val="22"/>
          <w:lang w:val="en-US"/>
        </w:rPr>
        <w:t>, C. Racism, Sexism, Power, and Ideology.</w:t>
      </w:r>
      <w:r w:rsidR="008E0AF3" w:rsidRPr="005B0D42">
        <w:rPr>
          <w:rFonts w:ascii="Arial" w:hAnsi="Arial" w:cs="Arial"/>
          <w:color w:val="000000"/>
          <w:sz w:val="22"/>
          <w:szCs w:val="22"/>
          <w:lang w:val="en-US"/>
        </w:rPr>
        <w:br/>
      </w:r>
      <w:hyperlink r:id="rId10" w:history="1">
        <w:r w:rsidR="008E0AF3" w:rsidRPr="005B0D42">
          <w:rPr>
            <w:rFonts w:ascii="Arial" w:hAnsi="Arial" w:cs="Arial"/>
            <w:color w:val="000000"/>
            <w:sz w:val="22"/>
            <w:szCs w:val="22"/>
            <w:lang w:val="en-US"/>
          </w:rPr>
          <w:t>Critical studies in racism and migration</w:t>
        </w:r>
      </w:hyperlink>
      <w:r w:rsidR="008E0AF3" w:rsidRPr="005B0D42">
        <w:rPr>
          <w:rFonts w:ascii="Arial" w:hAnsi="Arial" w:cs="Arial"/>
          <w:color w:val="000000"/>
          <w:sz w:val="22"/>
          <w:szCs w:val="22"/>
          <w:lang w:val="en-US"/>
        </w:rPr>
        <w:t xml:space="preserve">. </w:t>
      </w:r>
      <w:proofErr w:type="spellStart"/>
      <w:r w:rsidR="008E0AF3" w:rsidRPr="008E0AF3">
        <w:rPr>
          <w:rFonts w:ascii="Arial" w:hAnsi="Arial" w:cs="Arial"/>
          <w:color w:val="000000"/>
          <w:sz w:val="22"/>
          <w:szCs w:val="22"/>
        </w:rPr>
        <w:t>Routledge</w:t>
      </w:r>
      <w:proofErr w:type="spellEnd"/>
      <w:r w:rsidR="008E0AF3" w:rsidRPr="008E0AF3">
        <w:rPr>
          <w:rFonts w:ascii="Arial" w:hAnsi="Arial" w:cs="Arial"/>
          <w:color w:val="000000"/>
          <w:sz w:val="22"/>
          <w:szCs w:val="22"/>
        </w:rPr>
        <w:t>, p. 1-28.</w:t>
      </w:r>
    </w:p>
    <w:p w14:paraId="508E7779" w14:textId="77777777" w:rsidR="001206F5" w:rsidRPr="00B72A95" w:rsidRDefault="001206F5" w:rsidP="001206F5">
      <w:pPr>
        <w:spacing w:before="240" w:after="240"/>
        <w:jc w:val="both"/>
        <w:rPr>
          <w:rFonts w:ascii="Arial" w:hAnsi="Arial" w:cs="Arial"/>
          <w:color w:val="000000"/>
          <w:sz w:val="22"/>
          <w:szCs w:val="22"/>
        </w:rPr>
      </w:pPr>
      <w:r w:rsidRPr="00B72A95">
        <w:rPr>
          <w:rFonts w:ascii="Arial" w:hAnsi="Arial" w:cs="Arial"/>
          <w:color w:val="000000"/>
          <w:sz w:val="22"/>
          <w:szCs w:val="22"/>
        </w:rPr>
        <w:t xml:space="preserve">Juteau, D. (2017a). « La sociologue Colette Guillaumin est morte », </w:t>
      </w:r>
      <w:r w:rsidRPr="005B0D42">
        <w:rPr>
          <w:rFonts w:ascii="Arial" w:hAnsi="Arial" w:cs="Arial"/>
          <w:i/>
          <w:color w:val="000000"/>
          <w:sz w:val="22"/>
          <w:szCs w:val="22"/>
        </w:rPr>
        <w:t>Le Monde</w:t>
      </w:r>
      <w:r w:rsidRPr="00B72A95">
        <w:rPr>
          <w:rFonts w:ascii="Arial" w:hAnsi="Arial" w:cs="Arial"/>
          <w:color w:val="000000"/>
          <w:sz w:val="22"/>
          <w:szCs w:val="22"/>
        </w:rPr>
        <w:t>, 18 mai 2017.</w:t>
      </w:r>
    </w:p>
    <w:p w14:paraId="048A4FC0" w14:textId="77777777" w:rsidR="001206F5" w:rsidRPr="003A44FF"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t xml:space="preserve">Juteau, D. </w:t>
      </w:r>
      <w:r>
        <w:rPr>
          <w:rFonts w:ascii="Arial" w:hAnsi="Arial" w:cs="Arial"/>
          <w:color w:val="000000"/>
          <w:sz w:val="22"/>
          <w:szCs w:val="22"/>
        </w:rPr>
        <w:t xml:space="preserve">(2017b). </w:t>
      </w:r>
      <w:r w:rsidRPr="003A44FF">
        <w:rPr>
          <w:rFonts w:ascii="Arial" w:hAnsi="Arial" w:cs="Arial"/>
          <w:color w:val="000000"/>
          <w:sz w:val="22"/>
          <w:szCs w:val="22"/>
        </w:rPr>
        <w:t xml:space="preserve">« Sur la pensée de Colette Guillaumin : Entretien avec Danielle Juteau, réalisé par Valérie Amiraux et Nicolas </w:t>
      </w:r>
      <w:proofErr w:type="spellStart"/>
      <w:r w:rsidRPr="003A44FF">
        <w:rPr>
          <w:rFonts w:ascii="Arial" w:hAnsi="Arial" w:cs="Arial"/>
          <w:color w:val="000000"/>
          <w:sz w:val="22"/>
          <w:szCs w:val="22"/>
        </w:rPr>
        <w:t>Sallée</w:t>
      </w:r>
      <w:proofErr w:type="spellEnd"/>
      <w:r w:rsidRPr="003A44FF">
        <w:rPr>
          <w:rFonts w:ascii="Arial" w:hAnsi="Arial" w:cs="Arial"/>
          <w:color w:val="000000"/>
          <w:sz w:val="22"/>
          <w:szCs w:val="22"/>
        </w:rPr>
        <w:t xml:space="preserve">. » </w:t>
      </w:r>
      <w:r w:rsidRPr="005B0D42">
        <w:rPr>
          <w:rFonts w:ascii="Arial" w:hAnsi="Arial" w:cs="Arial"/>
          <w:i/>
          <w:color w:val="000000"/>
          <w:sz w:val="22"/>
          <w:szCs w:val="22"/>
        </w:rPr>
        <w:t>Sociologie et sociétés</w:t>
      </w:r>
      <w:r w:rsidRPr="003A44FF">
        <w:rPr>
          <w:rFonts w:ascii="Arial" w:hAnsi="Arial" w:cs="Arial"/>
          <w:color w:val="000000"/>
          <w:sz w:val="22"/>
          <w:szCs w:val="22"/>
        </w:rPr>
        <w:t xml:space="preserve">, volume 49, numéro 1, printemps 2017, p. 163–175. </w:t>
      </w:r>
    </w:p>
    <w:p w14:paraId="492236B7" w14:textId="77777777" w:rsidR="001206F5" w:rsidRPr="00314852"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t>Juteau, D. (2016). Un paradigme féministe matérialiste de l’intersectionnalité. </w:t>
      </w:r>
      <w:r w:rsidRPr="005B0D42">
        <w:rPr>
          <w:rFonts w:ascii="Arial" w:hAnsi="Arial" w:cs="Arial"/>
          <w:i/>
          <w:color w:val="000000"/>
          <w:sz w:val="22"/>
          <w:szCs w:val="22"/>
        </w:rPr>
        <w:t>Cahiers du Genre</w:t>
      </w:r>
      <w:r w:rsidRPr="00314852">
        <w:rPr>
          <w:rFonts w:ascii="Arial" w:hAnsi="Arial" w:cs="Arial"/>
          <w:color w:val="000000"/>
          <w:sz w:val="22"/>
          <w:szCs w:val="22"/>
        </w:rPr>
        <w:t xml:space="preserve">, </w:t>
      </w:r>
      <w:proofErr w:type="spellStart"/>
      <w:r w:rsidRPr="00314852">
        <w:rPr>
          <w:rFonts w:ascii="Arial" w:hAnsi="Arial" w:cs="Arial"/>
          <w:color w:val="000000"/>
          <w:sz w:val="22"/>
          <w:szCs w:val="22"/>
        </w:rPr>
        <w:t>hs</w:t>
      </w:r>
      <w:proofErr w:type="spellEnd"/>
      <w:r w:rsidRPr="00314852">
        <w:rPr>
          <w:rFonts w:ascii="Arial" w:hAnsi="Arial" w:cs="Arial"/>
          <w:color w:val="000000"/>
          <w:sz w:val="22"/>
          <w:szCs w:val="22"/>
        </w:rPr>
        <w:t xml:space="preserve"> 4</w:t>
      </w:r>
      <w:proofErr w:type="gramStart"/>
      <w:r w:rsidRPr="00314852">
        <w:rPr>
          <w:rFonts w:ascii="Arial" w:hAnsi="Arial" w:cs="Arial"/>
          <w:color w:val="000000"/>
          <w:sz w:val="22"/>
          <w:szCs w:val="22"/>
        </w:rPr>
        <w:t>,(</w:t>
      </w:r>
      <w:proofErr w:type="gramEnd"/>
      <w:r w:rsidRPr="00314852">
        <w:rPr>
          <w:rFonts w:ascii="Arial" w:hAnsi="Arial" w:cs="Arial"/>
          <w:color w:val="000000"/>
          <w:sz w:val="22"/>
          <w:szCs w:val="22"/>
        </w:rPr>
        <w:t xml:space="preserve">3), 129-149. </w:t>
      </w:r>
    </w:p>
    <w:p w14:paraId="4099ECA3" w14:textId="77777777" w:rsidR="001206F5" w:rsidRPr="00314852"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t xml:space="preserve">Juteau, D. (2010). « « Nous » les femmes : sur l'indissociable </w:t>
      </w:r>
      <w:proofErr w:type="spellStart"/>
      <w:r w:rsidRPr="00314852">
        <w:rPr>
          <w:rFonts w:ascii="Arial" w:hAnsi="Arial" w:cs="Arial"/>
          <w:color w:val="000000"/>
          <w:sz w:val="22"/>
          <w:szCs w:val="22"/>
        </w:rPr>
        <w:t>homogénéite</w:t>
      </w:r>
      <w:proofErr w:type="spellEnd"/>
      <w:r w:rsidRPr="00314852">
        <w:rPr>
          <w:rFonts w:ascii="Arial" w:hAnsi="Arial" w:cs="Arial"/>
          <w:color w:val="000000"/>
          <w:sz w:val="22"/>
          <w:szCs w:val="22"/>
        </w:rPr>
        <w:t xml:space="preserve">́ et </w:t>
      </w:r>
      <w:proofErr w:type="spellStart"/>
      <w:r w:rsidRPr="00314852">
        <w:rPr>
          <w:rFonts w:ascii="Arial" w:hAnsi="Arial" w:cs="Arial"/>
          <w:color w:val="000000"/>
          <w:sz w:val="22"/>
          <w:szCs w:val="22"/>
        </w:rPr>
        <w:t>hétérogénéite</w:t>
      </w:r>
      <w:proofErr w:type="spellEnd"/>
      <w:r w:rsidRPr="00314852">
        <w:rPr>
          <w:rFonts w:ascii="Arial" w:hAnsi="Arial" w:cs="Arial"/>
          <w:color w:val="000000"/>
          <w:sz w:val="22"/>
          <w:szCs w:val="22"/>
        </w:rPr>
        <w:t xml:space="preserve">́ de la </w:t>
      </w:r>
      <w:proofErr w:type="spellStart"/>
      <w:r w:rsidRPr="00314852">
        <w:rPr>
          <w:rFonts w:ascii="Arial" w:hAnsi="Arial" w:cs="Arial"/>
          <w:color w:val="000000"/>
          <w:sz w:val="22"/>
          <w:szCs w:val="22"/>
        </w:rPr>
        <w:t>catégorie</w:t>
      </w:r>
      <w:proofErr w:type="spellEnd"/>
      <w:r w:rsidRPr="00314852">
        <w:rPr>
          <w:rFonts w:ascii="Arial" w:hAnsi="Arial" w:cs="Arial"/>
          <w:color w:val="000000"/>
          <w:sz w:val="22"/>
          <w:szCs w:val="22"/>
        </w:rPr>
        <w:t xml:space="preserve"> », </w:t>
      </w:r>
      <w:r w:rsidRPr="005B0D42">
        <w:rPr>
          <w:rFonts w:ascii="Arial" w:hAnsi="Arial" w:cs="Arial"/>
          <w:i/>
          <w:color w:val="000000"/>
          <w:sz w:val="22"/>
          <w:szCs w:val="22"/>
        </w:rPr>
        <w:t xml:space="preserve">L'Homme &amp; la </w:t>
      </w:r>
      <w:proofErr w:type="spellStart"/>
      <w:r w:rsidRPr="005B0D42">
        <w:rPr>
          <w:rFonts w:ascii="Arial" w:hAnsi="Arial" w:cs="Arial"/>
          <w:i/>
          <w:color w:val="000000"/>
          <w:sz w:val="22"/>
          <w:szCs w:val="22"/>
        </w:rPr>
        <w:t>sociéte</w:t>
      </w:r>
      <w:proofErr w:type="spellEnd"/>
      <w:r w:rsidRPr="005B0D42">
        <w:rPr>
          <w:rFonts w:ascii="Arial" w:hAnsi="Arial" w:cs="Arial"/>
          <w:i/>
          <w:color w:val="000000"/>
          <w:sz w:val="22"/>
          <w:szCs w:val="22"/>
        </w:rPr>
        <w:t>́</w:t>
      </w:r>
      <w:r w:rsidRPr="00314852">
        <w:rPr>
          <w:rFonts w:ascii="Arial" w:hAnsi="Arial" w:cs="Arial"/>
          <w:color w:val="000000"/>
          <w:sz w:val="22"/>
          <w:szCs w:val="22"/>
        </w:rPr>
        <w:t xml:space="preserve">, n° 176-177, 65-81. </w:t>
      </w:r>
    </w:p>
    <w:p w14:paraId="6C18011A" w14:textId="77777777" w:rsidR="001206F5" w:rsidRPr="00314852" w:rsidRDefault="001206F5" w:rsidP="001206F5">
      <w:pPr>
        <w:spacing w:before="240" w:after="240"/>
        <w:jc w:val="both"/>
        <w:rPr>
          <w:rFonts w:ascii="Arial" w:hAnsi="Arial" w:cs="Arial"/>
          <w:color w:val="000000"/>
          <w:sz w:val="22"/>
          <w:szCs w:val="22"/>
        </w:rPr>
      </w:pPr>
      <w:r w:rsidRPr="00314852">
        <w:rPr>
          <w:rFonts w:ascii="Arial" w:hAnsi="Arial" w:cs="Arial"/>
          <w:color w:val="000000"/>
          <w:sz w:val="22"/>
          <w:szCs w:val="22"/>
        </w:rPr>
        <w:t>Juteau, D. (2015 [1999]). L’</w:t>
      </w:r>
      <w:proofErr w:type="spellStart"/>
      <w:r w:rsidRPr="00314852">
        <w:rPr>
          <w:rFonts w:ascii="Arial" w:hAnsi="Arial" w:cs="Arial"/>
          <w:color w:val="000000"/>
          <w:sz w:val="22"/>
          <w:szCs w:val="22"/>
        </w:rPr>
        <w:t>ethnicite</w:t>
      </w:r>
      <w:proofErr w:type="spellEnd"/>
      <w:r w:rsidRPr="00314852">
        <w:rPr>
          <w:rFonts w:ascii="Arial" w:hAnsi="Arial" w:cs="Arial"/>
          <w:color w:val="000000"/>
          <w:sz w:val="22"/>
          <w:szCs w:val="22"/>
        </w:rPr>
        <w:t xml:space="preserve">́ et ses </w:t>
      </w:r>
      <w:proofErr w:type="spellStart"/>
      <w:r w:rsidRPr="00314852">
        <w:rPr>
          <w:rFonts w:ascii="Arial" w:hAnsi="Arial" w:cs="Arial"/>
          <w:color w:val="000000"/>
          <w:sz w:val="22"/>
          <w:szCs w:val="22"/>
        </w:rPr>
        <w:t>frontières</w:t>
      </w:r>
      <w:proofErr w:type="spellEnd"/>
      <w:r w:rsidRPr="00314852">
        <w:rPr>
          <w:rFonts w:ascii="Arial" w:hAnsi="Arial" w:cs="Arial"/>
          <w:color w:val="000000"/>
          <w:sz w:val="22"/>
          <w:szCs w:val="22"/>
        </w:rPr>
        <w:t xml:space="preserve">. </w:t>
      </w:r>
      <w:proofErr w:type="spellStart"/>
      <w:r w:rsidRPr="00314852">
        <w:rPr>
          <w:rFonts w:ascii="Arial" w:hAnsi="Arial" w:cs="Arial"/>
          <w:color w:val="000000"/>
          <w:sz w:val="22"/>
          <w:szCs w:val="22"/>
        </w:rPr>
        <w:t>Montréal</w:t>
      </w:r>
      <w:proofErr w:type="spellEnd"/>
      <w:r w:rsidRPr="00314852">
        <w:rPr>
          <w:rFonts w:ascii="Arial" w:hAnsi="Arial" w:cs="Arial"/>
          <w:color w:val="000000"/>
          <w:sz w:val="22"/>
          <w:szCs w:val="22"/>
        </w:rPr>
        <w:t>, Presses de l’</w:t>
      </w:r>
      <w:proofErr w:type="spellStart"/>
      <w:r w:rsidRPr="00314852">
        <w:rPr>
          <w:rFonts w:ascii="Arial" w:hAnsi="Arial" w:cs="Arial"/>
          <w:color w:val="000000"/>
          <w:sz w:val="22"/>
          <w:szCs w:val="22"/>
        </w:rPr>
        <w:t>universite</w:t>
      </w:r>
      <w:proofErr w:type="spellEnd"/>
      <w:r w:rsidRPr="00314852">
        <w:rPr>
          <w:rFonts w:ascii="Arial" w:hAnsi="Arial" w:cs="Arial"/>
          <w:color w:val="000000"/>
          <w:sz w:val="22"/>
          <w:szCs w:val="22"/>
        </w:rPr>
        <w:t xml:space="preserve">́ de </w:t>
      </w:r>
      <w:proofErr w:type="spellStart"/>
      <w:r w:rsidRPr="00314852">
        <w:rPr>
          <w:rFonts w:ascii="Arial" w:hAnsi="Arial" w:cs="Arial"/>
          <w:color w:val="000000"/>
          <w:sz w:val="22"/>
          <w:szCs w:val="22"/>
        </w:rPr>
        <w:t>Montréal</w:t>
      </w:r>
      <w:proofErr w:type="spellEnd"/>
      <w:r>
        <w:rPr>
          <w:rFonts w:ascii="Arial" w:hAnsi="Arial" w:cs="Arial"/>
          <w:color w:val="000000"/>
          <w:sz w:val="22"/>
          <w:szCs w:val="22"/>
        </w:rPr>
        <w:t>.</w:t>
      </w:r>
      <w:r w:rsidRPr="00314852">
        <w:rPr>
          <w:rFonts w:ascii="Arial" w:hAnsi="Arial" w:cs="Arial"/>
          <w:color w:val="000000"/>
          <w:sz w:val="22"/>
          <w:szCs w:val="22"/>
        </w:rPr>
        <w:t xml:space="preserve"> </w:t>
      </w:r>
    </w:p>
    <w:p w14:paraId="6FEF451E" w14:textId="77777777" w:rsidR="001206F5" w:rsidRPr="005B0D42" w:rsidRDefault="001206F5" w:rsidP="001206F5">
      <w:pPr>
        <w:spacing w:before="240" w:after="240"/>
        <w:jc w:val="both"/>
        <w:rPr>
          <w:rFonts w:ascii="Arial" w:hAnsi="Arial" w:cs="Arial"/>
          <w:color w:val="000000"/>
          <w:sz w:val="22"/>
          <w:szCs w:val="22"/>
          <w:lang w:val="en-US"/>
        </w:rPr>
      </w:pPr>
      <w:r w:rsidRPr="005B0D42">
        <w:rPr>
          <w:rFonts w:ascii="Arial" w:hAnsi="Arial" w:cs="Arial"/>
          <w:color w:val="000000"/>
          <w:sz w:val="22"/>
          <w:szCs w:val="22"/>
          <w:lang w:val="it-IT"/>
        </w:rPr>
        <w:t xml:space="preserve">Naudier, D. &amp; Soriano, É. (2010). Colette Guillaumin. </w:t>
      </w:r>
      <w:r w:rsidRPr="00886CB8">
        <w:rPr>
          <w:rFonts w:ascii="Arial" w:hAnsi="Arial" w:cs="Arial"/>
          <w:color w:val="000000"/>
          <w:sz w:val="22"/>
          <w:szCs w:val="22"/>
        </w:rPr>
        <w:t xml:space="preserve">La race, le sexe et les vertus de l'analogie. </w:t>
      </w:r>
      <w:r w:rsidRPr="005B0D42">
        <w:rPr>
          <w:rFonts w:ascii="Arial" w:hAnsi="Arial" w:cs="Arial"/>
          <w:i/>
          <w:color w:val="000000"/>
          <w:sz w:val="22"/>
          <w:szCs w:val="22"/>
          <w:lang w:val="en-US"/>
        </w:rPr>
        <w:t>Cahiers du Genre</w:t>
      </w:r>
      <w:r w:rsidRPr="005B0D42">
        <w:rPr>
          <w:rFonts w:ascii="Arial" w:hAnsi="Arial" w:cs="Arial"/>
          <w:color w:val="000000"/>
          <w:sz w:val="22"/>
          <w:szCs w:val="22"/>
          <w:lang w:val="en-US"/>
        </w:rPr>
        <w:t xml:space="preserve">, 48(1), 193-214. </w:t>
      </w:r>
    </w:p>
    <w:p w14:paraId="493B87B5" w14:textId="77777777" w:rsidR="00CD3A7C" w:rsidRPr="005B0D42" w:rsidRDefault="001206F5" w:rsidP="00CD3A7C">
      <w:pPr>
        <w:rPr>
          <w:rFonts w:ascii="Arial" w:hAnsi="Arial" w:cs="Arial"/>
          <w:sz w:val="22"/>
          <w:szCs w:val="22"/>
          <w:lang w:val="fr-CA"/>
        </w:rPr>
      </w:pPr>
      <w:proofErr w:type="spellStart"/>
      <w:r w:rsidRPr="005B0D42">
        <w:rPr>
          <w:rFonts w:ascii="Arial" w:hAnsi="Arial" w:cs="Arial"/>
          <w:color w:val="000000"/>
          <w:sz w:val="22"/>
          <w:szCs w:val="22"/>
          <w:lang w:val="fr-CA"/>
        </w:rPr>
        <w:t>Pietrantonio</w:t>
      </w:r>
      <w:proofErr w:type="spellEnd"/>
      <w:r w:rsidRPr="005B0D42">
        <w:rPr>
          <w:rFonts w:ascii="Arial" w:hAnsi="Arial" w:cs="Arial"/>
          <w:color w:val="000000"/>
          <w:sz w:val="22"/>
          <w:szCs w:val="22"/>
          <w:lang w:val="fr-CA"/>
        </w:rPr>
        <w:t xml:space="preserve">, L. </w:t>
      </w:r>
      <w:r w:rsidR="00CD3A7C">
        <w:rPr>
          <w:rFonts w:ascii="Arial" w:hAnsi="Arial" w:cs="Arial"/>
          <w:color w:val="000000"/>
          <w:sz w:val="22"/>
          <w:szCs w:val="22"/>
          <w:lang w:val="fr-CA"/>
        </w:rPr>
        <w:t xml:space="preserve">(2018), </w:t>
      </w:r>
      <w:r w:rsidR="00CD3A7C" w:rsidRPr="005B0D42">
        <w:rPr>
          <w:rFonts w:ascii="Arial" w:hAnsi="Arial" w:cs="Arial"/>
          <w:i/>
          <w:sz w:val="22"/>
          <w:szCs w:val="22"/>
          <w:lang w:val="fr-CA"/>
        </w:rPr>
        <w:t>Dévoiler le sujet social normé de tout rapport de pouvoir et (</w:t>
      </w:r>
      <w:proofErr w:type="spellStart"/>
      <w:r w:rsidR="00CD3A7C" w:rsidRPr="005B0D42">
        <w:rPr>
          <w:rFonts w:ascii="Arial" w:hAnsi="Arial" w:cs="Arial"/>
          <w:i/>
          <w:sz w:val="22"/>
          <w:szCs w:val="22"/>
          <w:lang w:val="fr-CA"/>
        </w:rPr>
        <w:t>re</w:t>
      </w:r>
      <w:proofErr w:type="spellEnd"/>
      <w:r w:rsidR="00CD3A7C" w:rsidRPr="005B0D42">
        <w:rPr>
          <w:rFonts w:ascii="Arial" w:hAnsi="Arial" w:cs="Arial"/>
          <w:i/>
          <w:sz w:val="22"/>
          <w:szCs w:val="22"/>
          <w:lang w:val="fr-CA"/>
        </w:rPr>
        <w:t>)penser l’émancipation</w:t>
      </w:r>
      <w:r w:rsidR="00CD3A7C" w:rsidRPr="00CD3A7C">
        <w:rPr>
          <w:rFonts w:ascii="Arial" w:hAnsi="Arial" w:cs="Arial"/>
          <w:i/>
          <w:sz w:val="22"/>
          <w:szCs w:val="22"/>
          <w:lang w:val="fr-CA"/>
        </w:rPr>
        <w:t xml:space="preserve">, </w:t>
      </w:r>
      <w:r w:rsidR="00CD3A7C" w:rsidRPr="005B0D42">
        <w:rPr>
          <w:rFonts w:ascii="Arial" w:hAnsi="Arial" w:cs="Arial"/>
          <w:sz w:val="22"/>
          <w:szCs w:val="22"/>
          <w:lang w:val="fr-CA"/>
        </w:rPr>
        <w:t>Université féministe d’été – conférence d’ouverture, mai.</w:t>
      </w:r>
    </w:p>
    <w:p w14:paraId="0BD215AE" w14:textId="77777777" w:rsidR="00CD3A7C" w:rsidRPr="005B0D42" w:rsidRDefault="00CD3A7C" w:rsidP="00CD3A7C">
      <w:pPr>
        <w:rPr>
          <w:rFonts w:ascii="Arial" w:hAnsi="Arial" w:cs="Arial"/>
          <w:sz w:val="22"/>
          <w:szCs w:val="22"/>
          <w:lang w:val="fr-CA"/>
        </w:rPr>
      </w:pPr>
      <w:r w:rsidRPr="005B0D42">
        <w:rPr>
          <w:rFonts w:ascii="Arial" w:hAnsi="Arial" w:cs="Arial"/>
          <w:sz w:val="22"/>
          <w:szCs w:val="22"/>
          <w:lang w:val="fr-CA"/>
        </w:rPr>
        <w:t xml:space="preserve">  </w:t>
      </w:r>
    </w:p>
    <w:p w14:paraId="15966F68" w14:textId="77777777" w:rsidR="001206F5" w:rsidRDefault="00D95418" w:rsidP="001206F5">
      <w:pPr>
        <w:rPr>
          <w:rFonts w:ascii="Arial" w:hAnsi="Arial" w:cs="Arial"/>
          <w:sz w:val="22"/>
          <w:szCs w:val="22"/>
          <w:lang w:val="fr-CA"/>
        </w:rPr>
      </w:pPr>
      <w:proofErr w:type="spellStart"/>
      <w:r w:rsidRPr="00D95418">
        <w:rPr>
          <w:rFonts w:ascii="Arial" w:hAnsi="Arial" w:cs="Arial"/>
          <w:sz w:val="22"/>
          <w:szCs w:val="22"/>
          <w:lang w:val="fr-CA"/>
        </w:rPr>
        <w:t>Pietrantonio</w:t>
      </w:r>
      <w:proofErr w:type="spellEnd"/>
      <w:r w:rsidRPr="00D95418">
        <w:rPr>
          <w:rFonts w:ascii="Arial" w:hAnsi="Arial" w:cs="Arial"/>
          <w:sz w:val="22"/>
          <w:szCs w:val="22"/>
          <w:lang w:val="fr-CA"/>
        </w:rPr>
        <w:t xml:space="preserve">, L., </w:t>
      </w:r>
      <w:r w:rsidRPr="005B0D42">
        <w:rPr>
          <w:rFonts w:ascii="Arial" w:hAnsi="Arial" w:cs="Arial"/>
          <w:sz w:val="22"/>
          <w:szCs w:val="22"/>
          <w:lang w:val="fr-CA"/>
        </w:rPr>
        <w:t xml:space="preserve">Bouthillier, G. (2015), </w:t>
      </w:r>
      <w:r w:rsidRPr="005B0D42">
        <w:rPr>
          <w:rFonts w:ascii="Arial" w:hAnsi="Arial" w:cs="Arial"/>
          <w:color w:val="000000"/>
          <w:sz w:val="22"/>
          <w:szCs w:val="22"/>
          <w:lang w:val="fr-CA"/>
        </w:rPr>
        <w:t xml:space="preserve">« </w:t>
      </w:r>
      <w:r w:rsidRPr="005B0D42">
        <w:rPr>
          <w:rFonts w:ascii="Arial" w:hAnsi="Arial" w:cs="Arial"/>
          <w:sz w:val="22"/>
          <w:szCs w:val="22"/>
          <w:lang w:val="fr-CA"/>
        </w:rPr>
        <w:t xml:space="preserve">Comprendre l’hétérogénéité sociale pour faire </w:t>
      </w:r>
      <w:r>
        <w:rPr>
          <w:rFonts w:ascii="Arial" w:hAnsi="Arial" w:cs="Arial"/>
          <w:sz w:val="22"/>
          <w:szCs w:val="22"/>
          <w:lang w:val="fr-CA"/>
        </w:rPr>
        <w:t xml:space="preserve">valoir la diversité », </w:t>
      </w:r>
      <w:r w:rsidRPr="005B0D42">
        <w:rPr>
          <w:rFonts w:ascii="Arial" w:hAnsi="Arial" w:cs="Arial"/>
          <w:i/>
          <w:sz w:val="22"/>
          <w:szCs w:val="22"/>
          <w:lang w:val="fr-CA"/>
        </w:rPr>
        <w:t>Recherches féministes</w:t>
      </w:r>
      <w:r>
        <w:rPr>
          <w:rFonts w:ascii="Arial" w:hAnsi="Arial" w:cs="Arial"/>
          <w:sz w:val="22"/>
          <w:szCs w:val="22"/>
          <w:lang w:val="fr-CA"/>
        </w:rPr>
        <w:t>, 28</w:t>
      </w:r>
      <w:r w:rsidR="002A5CED">
        <w:rPr>
          <w:rFonts w:ascii="Arial" w:hAnsi="Arial" w:cs="Arial"/>
          <w:sz w:val="22"/>
          <w:szCs w:val="22"/>
          <w:lang w:val="fr-CA"/>
        </w:rPr>
        <w:t xml:space="preserve"> (</w:t>
      </w:r>
      <w:r>
        <w:rPr>
          <w:rFonts w:ascii="Arial" w:hAnsi="Arial" w:cs="Arial"/>
          <w:sz w:val="22"/>
          <w:szCs w:val="22"/>
          <w:lang w:val="fr-CA"/>
        </w:rPr>
        <w:t>2</w:t>
      </w:r>
      <w:r w:rsidR="002A5CED">
        <w:rPr>
          <w:rFonts w:ascii="Arial" w:hAnsi="Arial" w:cs="Arial"/>
          <w:sz w:val="22"/>
          <w:szCs w:val="22"/>
          <w:lang w:val="fr-CA"/>
        </w:rPr>
        <w:t>), 163-178.</w:t>
      </w:r>
    </w:p>
    <w:p w14:paraId="473CAF4A" w14:textId="77777777" w:rsidR="005B26EA" w:rsidRDefault="005B26EA" w:rsidP="001206F5">
      <w:pPr>
        <w:rPr>
          <w:rFonts w:ascii="Arial" w:hAnsi="Arial" w:cs="Arial"/>
          <w:sz w:val="22"/>
          <w:szCs w:val="22"/>
          <w:lang w:val="fr-CA"/>
        </w:rPr>
      </w:pPr>
    </w:p>
    <w:p w14:paraId="7E1D80CC" w14:textId="77777777" w:rsidR="005B26EA" w:rsidRPr="005B0D42" w:rsidRDefault="005B26EA" w:rsidP="001206F5">
      <w:pPr>
        <w:rPr>
          <w:rFonts w:ascii="Arial" w:hAnsi="Arial" w:cs="Arial"/>
          <w:sz w:val="22"/>
          <w:szCs w:val="22"/>
          <w:lang w:val="en-US"/>
        </w:rPr>
      </w:pPr>
      <w:proofErr w:type="spellStart"/>
      <w:r w:rsidRPr="005B0D42">
        <w:rPr>
          <w:rFonts w:ascii="Arial" w:hAnsi="Arial" w:cs="Arial"/>
          <w:sz w:val="22"/>
          <w:szCs w:val="22"/>
          <w:lang w:val="en-US"/>
        </w:rPr>
        <w:t>Pietrantonio</w:t>
      </w:r>
      <w:proofErr w:type="spellEnd"/>
      <w:r w:rsidRPr="005B0D42">
        <w:rPr>
          <w:rFonts w:ascii="Arial" w:hAnsi="Arial" w:cs="Arial"/>
          <w:sz w:val="22"/>
          <w:szCs w:val="22"/>
          <w:lang w:val="en-US"/>
        </w:rPr>
        <w:t>, L. (2002),</w:t>
      </w:r>
      <w:r>
        <w:rPr>
          <w:rFonts w:ascii="Arial" w:hAnsi="Arial" w:cs="Arial"/>
          <w:color w:val="000000"/>
          <w:sz w:val="22"/>
          <w:szCs w:val="22"/>
          <w:lang w:val="en-US"/>
        </w:rPr>
        <w:t xml:space="preserve">“ Who is ‘We’? An Exploratory Study of the Notion of ‘the Majority’ and Cultural Policy”, </w:t>
      </w:r>
      <w:r w:rsidRPr="005B0D42">
        <w:rPr>
          <w:rFonts w:ascii="Arial" w:hAnsi="Arial" w:cs="Arial"/>
          <w:i/>
          <w:color w:val="000000"/>
          <w:sz w:val="22"/>
          <w:szCs w:val="22"/>
          <w:lang w:val="en-US"/>
        </w:rPr>
        <w:t>Canadian Ethnic Studies</w:t>
      </w:r>
      <w:r>
        <w:rPr>
          <w:rFonts w:ascii="Arial" w:hAnsi="Arial" w:cs="Arial"/>
          <w:color w:val="000000"/>
          <w:sz w:val="22"/>
          <w:szCs w:val="22"/>
          <w:lang w:val="en-US"/>
        </w:rPr>
        <w:t>, 34 (3), 142-156.</w:t>
      </w:r>
    </w:p>
    <w:p w14:paraId="4CE306EC" w14:textId="77777777" w:rsidR="00D57916" w:rsidRPr="005B0D42" w:rsidRDefault="00BB38D6" w:rsidP="00886CB8">
      <w:pPr>
        <w:spacing w:before="240" w:after="240"/>
        <w:jc w:val="both"/>
        <w:rPr>
          <w:rFonts w:ascii="Arial" w:hAnsi="Arial" w:cs="Arial"/>
          <w:color w:val="000000"/>
          <w:sz w:val="22"/>
          <w:szCs w:val="22"/>
          <w:lang w:val="en-US"/>
        </w:rPr>
      </w:pPr>
      <w:r w:rsidRPr="005B0D42">
        <w:rPr>
          <w:rFonts w:ascii="Arial" w:hAnsi="Arial" w:cs="Arial"/>
          <w:color w:val="000000"/>
          <w:sz w:val="22"/>
          <w:szCs w:val="22"/>
          <w:lang w:val="en-US"/>
        </w:rPr>
        <w:t xml:space="preserve">Wirth, L. (1945), </w:t>
      </w:r>
      <w:r>
        <w:rPr>
          <w:rFonts w:ascii="Arial" w:hAnsi="Arial" w:cs="Arial"/>
          <w:color w:val="000000"/>
          <w:sz w:val="22"/>
          <w:szCs w:val="22"/>
          <w:lang w:val="en-US"/>
        </w:rPr>
        <w:t>“</w:t>
      </w:r>
      <w:r w:rsidRPr="005B0D42">
        <w:rPr>
          <w:rFonts w:ascii="Arial" w:hAnsi="Arial" w:cs="Arial"/>
          <w:color w:val="000000"/>
          <w:sz w:val="22"/>
          <w:szCs w:val="22"/>
          <w:lang w:val="en-US"/>
        </w:rPr>
        <w:t>The Problem of Minor</w:t>
      </w:r>
      <w:r>
        <w:rPr>
          <w:rFonts w:ascii="Arial" w:hAnsi="Arial" w:cs="Arial"/>
          <w:color w:val="000000"/>
          <w:sz w:val="22"/>
          <w:szCs w:val="22"/>
          <w:lang w:val="en-US"/>
        </w:rPr>
        <w:t xml:space="preserve">ity Groups”, in </w:t>
      </w:r>
      <w:r w:rsidRPr="005B0D42">
        <w:rPr>
          <w:rFonts w:ascii="Arial" w:hAnsi="Arial" w:cs="Arial"/>
          <w:i/>
          <w:color w:val="000000"/>
          <w:sz w:val="22"/>
          <w:szCs w:val="22"/>
          <w:lang w:val="en-US"/>
        </w:rPr>
        <w:t>The Science of Men in the World in Crisis</w:t>
      </w:r>
      <w:r>
        <w:rPr>
          <w:rFonts w:ascii="Arial" w:hAnsi="Arial" w:cs="Arial"/>
          <w:color w:val="000000"/>
          <w:sz w:val="22"/>
          <w:szCs w:val="22"/>
          <w:lang w:val="en-US"/>
        </w:rPr>
        <w:t>, New York: Morningside Heights-Columbia University Press.</w:t>
      </w:r>
    </w:p>
    <w:sectPr w:rsidR="00D57916" w:rsidRPr="005B0D42" w:rsidSect="00EB7E4E">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9213D" w16cid:durableId="212A1D28"/>
  <w16cid:commentId w16cid:paraId="41C8A2AF" w16cid:durableId="212F576B"/>
  <w16cid:commentId w16cid:paraId="56BC010E" w16cid:durableId="212F5907"/>
  <w16cid:commentId w16cid:paraId="578F5E73" w16cid:durableId="212A1D29"/>
  <w16cid:commentId w16cid:paraId="4E096306" w16cid:durableId="212F4CCF"/>
  <w16cid:commentId w16cid:paraId="21CD7DD4" w16cid:durableId="20D9FA66"/>
  <w16cid:commentId w16cid:paraId="17BFA2E0" w16cid:durableId="20D98AD7"/>
  <w16cid:commentId w16cid:paraId="41F6D135" w16cid:durableId="212F4D42"/>
  <w16cid:commentId w16cid:paraId="662045C1" w16cid:durableId="212F4E86"/>
  <w16cid:commentId w16cid:paraId="6300A2B5" w16cid:durableId="212F527C"/>
  <w16cid:commentId w16cid:paraId="212F024A" w16cid:durableId="212F53F0"/>
  <w16cid:commentId w16cid:paraId="3F7F9A05" w16cid:durableId="212F54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D7F19" w14:textId="77777777" w:rsidR="007432F2" w:rsidRDefault="007432F2" w:rsidP="000460EB">
      <w:r>
        <w:separator/>
      </w:r>
    </w:p>
  </w:endnote>
  <w:endnote w:type="continuationSeparator" w:id="0">
    <w:p w14:paraId="6EE4938A" w14:textId="77777777" w:rsidR="007432F2" w:rsidRDefault="007432F2" w:rsidP="0004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C7AE" w14:textId="77777777" w:rsidR="007432F2" w:rsidRDefault="007432F2" w:rsidP="000460EB">
      <w:r>
        <w:separator/>
      </w:r>
    </w:p>
  </w:footnote>
  <w:footnote w:type="continuationSeparator" w:id="0">
    <w:p w14:paraId="1DC21A54" w14:textId="77777777" w:rsidR="007432F2" w:rsidRDefault="007432F2" w:rsidP="000460EB">
      <w:r>
        <w:continuationSeparator/>
      </w:r>
    </w:p>
  </w:footnote>
  <w:footnote w:id="1">
    <w:p w14:paraId="6403081B" w14:textId="77777777" w:rsidR="004D67EA" w:rsidRPr="006D25C8" w:rsidRDefault="004D67EA" w:rsidP="00690640">
      <w:pPr>
        <w:pStyle w:val="NormalWeb"/>
        <w:jc w:val="both"/>
        <w:rPr>
          <w:rFonts w:ascii="Arial" w:hAnsi="Arial" w:cs="Arial"/>
          <w:sz w:val="20"/>
          <w:szCs w:val="20"/>
        </w:rPr>
      </w:pPr>
      <w:r w:rsidRPr="006D25C8">
        <w:rPr>
          <w:rStyle w:val="Appelnotedebasdep"/>
          <w:rFonts w:ascii="Arial" w:hAnsi="Arial" w:cs="Arial"/>
          <w:sz w:val="20"/>
          <w:szCs w:val="20"/>
        </w:rPr>
        <w:footnoteRef/>
      </w:r>
      <w:r w:rsidRPr="006D25C8">
        <w:rPr>
          <w:rFonts w:ascii="Arial" w:hAnsi="Arial" w:cs="Arial"/>
          <w:sz w:val="20"/>
          <w:szCs w:val="20"/>
        </w:rPr>
        <w:t xml:space="preserve"> </w:t>
      </w:r>
      <w:r>
        <w:rPr>
          <w:rFonts w:ascii="Arial" w:hAnsi="Arial" w:cs="Arial"/>
          <w:sz w:val="20"/>
          <w:szCs w:val="20"/>
        </w:rPr>
        <w:t xml:space="preserve">Au nombre de ces initiatives, nous renvoyons notamment au dossier dédié à Colette Guillaumin dans le dernier numéro de la revue </w:t>
      </w:r>
      <w:r w:rsidRPr="00774DAF">
        <w:rPr>
          <w:rFonts w:ascii="Arial" w:hAnsi="Arial" w:cs="Arial"/>
          <w:i/>
          <w:sz w:val="20"/>
          <w:szCs w:val="20"/>
        </w:rPr>
        <w:t>Sociologie et Société</w:t>
      </w:r>
      <w:r>
        <w:rPr>
          <w:rFonts w:ascii="Arial" w:hAnsi="Arial" w:cs="Arial"/>
          <w:sz w:val="20"/>
          <w:szCs w:val="20"/>
        </w:rPr>
        <w:t xml:space="preserve">, à la </w:t>
      </w:r>
      <w:r w:rsidRPr="006D36C5">
        <w:rPr>
          <w:rFonts w:ascii="Arial" w:hAnsi="Arial" w:cs="Arial"/>
          <w:color w:val="000000" w:themeColor="text1"/>
          <w:sz w:val="20"/>
          <w:szCs w:val="20"/>
        </w:rPr>
        <w:t xml:space="preserve">journée d’études organisée par le </w:t>
      </w:r>
      <w:r w:rsidRPr="006D36C5">
        <w:rPr>
          <w:rFonts w:ascii="Arial" w:hAnsi="Arial" w:cs="Arial"/>
          <w:sz w:val="20"/>
          <w:szCs w:val="20"/>
        </w:rPr>
        <w:t>Réseau Thématique 24 de l’Association Française de Sociologie le 12 octobre 2018</w:t>
      </w:r>
      <w:r>
        <w:rPr>
          <w:rFonts w:ascii="Arial" w:hAnsi="Arial" w:cs="Arial"/>
          <w:sz w:val="20"/>
          <w:szCs w:val="20"/>
        </w:rPr>
        <w:t>, ainsi qu’</w:t>
      </w:r>
      <w:r>
        <w:rPr>
          <w:rFonts w:ascii="Arial" w:hAnsi="Arial" w:cs="Arial"/>
          <w:bCs/>
          <w:sz w:val="20"/>
          <w:szCs w:val="20"/>
          <w:shd w:val="clear" w:color="auto" w:fill="FFFFFF"/>
        </w:rPr>
        <w:t xml:space="preserve">au </w:t>
      </w:r>
      <w:r w:rsidRPr="006D25C8">
        <w:rPr>
          <w:rFonts w:ascii="Arial" w:hAnsi="Arial" w:cs="Arial"/>
          <w:bCs/>
          <w:sz w:val="20"/>
          <w:szCs w:val="20"/>
          <w:shd w:val="clear" w:color="auto" w:fill="FFFFFF"/>
        </w:rPr>
        <w:t>numéro</w:t>
      </w:r>
      <w:r>
        <w:rPr>
          <w:rFonts w:ascii="Arial" w:hAnsi="Arial" w:cs="Arial"/>
          <w:bCs/>
          <w:sz w:val="20"/>
          <w:szCs w:val="20"/>
          <w:shd w:val="clear" w:color="auto" w:fill="FFFFFF"/>
        </w:rPr>
        <w:t xml:space="preserve"> en préparation </w:t>
      </w:r>
      <w:r w:rsidRPr="006D25C8">
        <w:rPr>
          <w:rFonts w:ascii="Arial" w:hAnsi="Arial" w:cs="Arial"/>
          <w:bCs/>
          <w:sz w:val="20"/>
          <w:szCs w:val="20"/>
          <w:shd w:val="clear" w:color="auto" w:fill="FFFFFF"/>
        </w:rPr>
        <w:t xml:space="preserve">« Penser avec Colette Guillaumin aujourd’hui » </w:t>
      </w:r>
      <w:r>
        <w:rPr>
          <w:rFonts w:ascii="Arial" w:hAnsi="Arial" w:cs="Arial"/>
          <w:bCs/>
          <w:sz w:val="20"/>
          <w:szCs w:val="20"/>
          <w:shd w:val="clear" w:color="auto" w:fill="FFFFFF"/>
        </w:rPr>
        <w:t xml:space="preserve">de la revue </w:t>
      </w:r>
      <w:r w:rsidRPr="005A5787">
        <w:rPr>
          <w:rFonts w:ascii="Arial" w:hAnsi="Arial" w:cs="Arial"/>
          <w:bCs/>
          <w:i/>
          <w:sz w:val="20"/>
          <w:szCs w:val="20"/>
          <w:shd w:val="clear" w:color="auto" w:fill="FFFFFF"/>
        </w:rPr>
        <w:t>Les Cahiers du Genre</w:t>
      </w:r>
      <w:r>
        <w:rPr>
          <w:rFonts w:ascii="Arial" w:hAnsi="Arial" w:cs="Arial"/>
          <w:sz w:val="20"/>
          <w:szCs w:val="20"/>
        </w:rPr>
        <w:t>.</w:t>
      </w:r>
      <w:r w:rsidRPr="006D36C5">
        <w:rPr>
          <w:rFonts w:ascii="Arial" w:hAnsi="Arial" w:cs="Arial"/>
          <w:sz w:val="20"/>
          <w:szCs w:val="20"/>
        </w:rPr>
        <w:t xml:space="preserve"> </w:t>
      </w:r>
      <w:r>
        <w:rPr>
          <w:rFonts w:ascii="Arial" w:hAnsi="Arial" w:cs="Arial"/>
          <w:sz w:val="20"/>
          <w:szCs w:val="20"/>
        </w:rPr>
        <w:t xml:space="preserve">Le présent projet de publication </w:t>
      </w:r>
      <w:r w:rsidRPr="006D36C5">
        <w:rPr>
          <w:rFonts w:ascii="Arial" w:hAnsi="Arial" w:cs="Arial"/>
          <w:color w:val="000000"/>
          <w:sz w:val="20"/>
          <w:szCs w:val="20"/>
          <w:shd w:val="clear" w:color="auto" w:fill="FFFFFF"/>
        </w:rPr>
        <w:t xml:space="preserve">fait, par ailleurs, directement suite </w:t>
      </w:r>
      <w:r w:rsidRPr="006D36C5">
        <w:rPr>
          <w:rFonts w:ascii="Arial" w:hAnsi="Arial" w:cs="Arial"/>
          <w:sz w:val="20"/>
          <w:szCs w:val="20"/>
        </w:rPr>
        <w:t>au colloque international « Penser la (dé)naturalisation du sexe et de la race. Actualité de Colette Guillaumin » qui s</w:t>
      </w:r>
      <w:r>
        <w:rPr>
          <w:rFonts w:ascii="Arial" w:hAnsi="Arial" w:cs="Arial"/>
          <w:sz w:val="20"/>
          <w:szCs w:val="20"/>
        </w:rPr>
        <w:t>’est tenu</w:t>
      </w:r>
      <w:r w:rsidRPr="006D36C5">
        <w:rPr>
          <w:rFonts w:ascii="Arial" w:hAnsi="Arial" w:cs="Arial"/>
          <w:sz w:val="20"/>
          <w:szCs w:val="20"/>
        </w:rPr>
        <w:t xml:space="preserve"> à Ottawa </w:t>
      </w:r>
      <w:r>
        <w:rPr>
          <w:rFonts w:ascii="Arial" w:hAnsi="Arial" w:cs="Arial"/>
          <w:sz w:val="20"/>
          <w:szCs w:val="20"/>
        </w:rPr>
        <w:t xml:space="preserve">du 21 au 23 juin </w:t>
      </w:r>
      <w:r w:rsidRPr="006D36C5">
        <w:rPr>
          <w:rFonts w:ascii="Arial" w:hAnsi="Arial" w:cs="Arial"/>
          <w:sz w:val="20"/>
          <w:szCs w:val="20"/>
        </w:rPr>
        <w:t>2019.</w:t>
      </w:r>
    </w:p>
  </w:footnote>
  <w:footnote w:id="2">
    <w:p w14:paraId="635ACCE6" w14:textId="77777777" w:rsidR="004D67EA" w:rsidRPr="00173E1E" w:rsidRDefault="004D67EA" w:rsidP="00623056">
      <w:pPr>
        <w:pStyle w:val="Notedebasdepage"/>
        <w:rPr>
          <w:rFonts w:ascii="Arial" w:hAnsi="Arial" w:cs="Arial"/>
          <w:sz w:val="20"/>
          <w:szCs w:val="20"/>
        </w:rPr>
      </w:pPr>
      <w:r w:rsidRPr="00B811E7">
        <w:rPr>
          <w:rStyle w:val="Appelnotedebasdep"/>
          <w:rFonts w:ascii="Arial" w:hAnsi="Arial" w:cs="Arial"/>
          <w:sz w:val="20"/>
          <w:szCs w:val="20"/>
        </w:rPr>
        <w:footnoteRef/>
      </w:r>
      <w:r w:rsidRPr="00B811E7">
        <w:rPr>
          <w:rFonts w:ascii="Arial" w:hAnsi="Arial" w:cs="Arial"/>
          <w:sz w:val="20"/>
          <w:szCs w:val="20"/>
        </w:rPr>
        <w:t xml:space="preserve"> Guillaumin, C. (1992), </w:t>
      </w:r>
      <w:r w:rsidRPr="00B811E7">
        <w:rPr>
          <w:rFonts w:ascii="Arial" w:hAnsi="Arial" w:cs="Arial"/>
          <w:i/>
          <w:sz w:val="20"/>
          <w:szCs w:val="20"/>
        </w:rPr>
        <w:t>Sexe, Race et Pratique du pouvoir. L’idée de nature</w:t>
      </w:r>
      <w:r w:rsidRPr="00B811E7">
        <w:rPr>
          <w:rFonts w:ascii="Arial" w:hAnsi="Arial" w:cs="Arial"/>
          <w:sz w:val="20"/>
          <w:szCs w:val="20"/>
        </w:rPr>
        <w:t>, Éditions Côté-Femmes, p.</w:t>
      </w:r>
      <w:r>
        <w:rPr>
          <w:rFonts w:ascii="Arial" w:hAnsi="Arial" w:cs="Arial"/>
          <w:sz w:val="20"/>
          <w:szCs w:val="20"/>
        </w:rPr>
        <w:t> </w:t>
      </w:r>
      <w:r w:rsidRPr="00B811E7">
        <w:rPr>
          <w:rFonts w:ascii="Arial" w:hAnsi="Arial" w:cs="Arial"/>
          <w:sz w:val="20"/>
          <w:szCs w:val="20"/>
        </w:rPr>
        <w:t>7</w:t>
      </w:r>
      <w:r>
        <w:rPr>
          <w:rFonts w:ascii="Arial" w:hAnsi="Arial" w:cs="Arial"/>
          <w:sz w:val="20"/>
          <w:szCs w:val="20"/>
        </w:rPr>
        <w:t>.</w:t>
      </w:r>
    </w:p>
  </w:footnote>
  <w:footnote w:id="3">
    <w:p w14:paraId="2D736C45" w14:textId="77777777" w:rsidR="004D67EA" w:rsidRPr="005B0D42" w:rsidRDefault="004D67EA">
      <w:pPr>
        <w:pStyle w:val="Notedebasdepage"/>
        <w:rPr>
          <w:rFonts w:ascii="Arial" w:hAnsi="Arial" w:cs="Arial"/>
          <w:sz w:val="20"/>
          <w:szCs w:val="20"/>
          <w:lang w:val="fr-CA"/>
        </w:rPr>
      </w:pPr>
      <w:r w:rsidRPr="005B0D42">
        <w:rPr>
          <w:rStyle w:val="Appelnotedebasdep"/>
          <w:rFonts w:ascii="Arial" w:hAnsi="Arial" w:cs="Arial"/>
          <w:sz w:val="20"/>
          <w:szCs w:val="20"/>
        </w:rPr>
        <w:footnoteRef/>
      </w:r>
      <w:r w:rsidRPr="005B0D42">
        <w:rPr>
          <w:rFonts w:ascii="Arial" w:hAnsi="Arial" w:cs="Arial"/>
          <w:sz w:val="20"/>
          <w:szCs w:val="20"/>
        </w:rPr>
        <w:t xml:space="preserve"> </w:t>
      </w:r>
      <w:r>
        <w:rPr>
          <w:rFonts w:ascii="Arial" w:hAnsi="Arial" w:cs="Arial"/>
          <w:sz w:val="20"/>
          <w:szCs w:val="20"/>
        </w:rPr>
        <w:t xml:space="preserve">Sans faire de « l’ensemble social majoritaire/minoritaire » un concept, on ne saurait ignorer le travail de Louis </w:t>
      </w:r>
      <w:proofErr w:type="spellStart"/>
      <w:r>
        <w:rPr>
          <w:rFonts w:ascii="Arial" w:hAnsi="Arial" w:cs="Arial"/>
          <w:sz w:val="20"/>
          <w:szCs w:val="20"/>
        </w:rPr>
        <w:t>Wirth</w:t>
      </w:r>
      <w:proofErr w:type="spellEnd"/>
      <w:r>
        <w:rPr>
          <w:rFonts w:ascii="Arial" w:hAnsi="Arial" w:cs="Arial"/>
          <w:sz w:val="20"/>
          <w:szCs w:val="20"/>
        </w:rPr>
        <w:t xml:space="preserve">. Ce sociologue, connu pour son ouvrage </w:t>
      </w:r>
      <w:r w:rsidRPr="005B0D42">
        <w:rPr>
          <w:rFonts w:ascii="Arial" w:hAnsi="Arial" w:cs="Arial"/>
          <w:i/>
          <w:sz w:val="20"/>
          <w:szCs w:val="20"/>
        </w:rPr>
        <w:t>The Ghetto</w:t>
      </w:r>
      <w:r>
        <w:rPr>
          <w:rFonts w:ascii="Arial" w:hAnsi="Arial" w:cs="Arial"/>
          <w:sz w:val="20"/>
          <w:szCs w:val="20"/>
        </w:rPr>
        <w:t xml:space="preserve"> (1928), dégagera une typologie des minorités à partir d’une analyse en termes de relations sociales entre « groupe dominant » et « minorités », s’écartant ainsi de l’analyse de la situation sociale de ces dernières fondée sur leurs présumées caractéristiques psychologiques ou culturelles ; lecture </w:t>
      </w:r>
      <w:proofErr w:type="spellStart"/>
      <w:r>
        <w:rPr>
          <w:rFonts w:ascii="Arial" w:hAnsi="Arial" w:cs="Arial"/>
          <w:sz w:val="20"/>
          <w:szCs w:val="20"/>
        </w:rPr>
        <w:t>prévalente</w:t>
      </w:r>
      <w:proofErr w:type="spellEnd"/>
      <w:r>
        <w:rPr>
          <w:rFonts w:ascii="Arial" w:hAnsi="Arial" w:cs="Arial"/>
          <w:sz w:val="20"/>
          <w:szCs w:val="20"/>
        </w:rPr>
        <w:t xml:space="preserve"> alors en sciences sociales </w:t>
      </w:r>
      <w:r w:rsidRPr="00BB38D6">
        <w:rPr>
          <w:rFonts w:ascii="Arial" w:hAnsi="Arial" w:cs="Arial"/>
          <w:sz w:val="20"/>
          <w:szCs w:val="20"/>
        </w:rPr>
        <w:t>(</w:t>
      </w:r>
      <w:r w:rsidRPr="005B0D42">
        <w:rPr>
          <w:rFonts w:ascii="Arial" w:hAnsi="Arial" w:cs="Arial"/>
          <w:sz w:val="20"/>
          <w:szCs w:val="20"/>
          <w:lang w:val="fr-CA"/>
        </w:rPr>
        <w:t xml:space="preserve">«the existence of a </w:t>
      </w:r>
      <w:proofErr w:type="spellStart"/>
      <w:r w:rsidRPr="005B0D42">
        <w:rPr>
          <w:rFonts w:ascii="Arial" w:hAnsi="Arial" w:cs="Arial"/>
          <w:sz w:val="20"/>
          <w:szCs w:val="20"/>
          <w:lang w:val="fr-CA"/>
        </w:rPr>
        <w:t>minority</w:t>
      </w:r>
      <w:proofErr w:type="spellEnd"/>
      <w:r w:rsidRPr="005B0D42">
        <w:rPr>
          <w:rFonts w:ascii="Arial" w:hAnsi="Arial" w:cs="Arial"/>
          <w:sz w:val="20"/>
          <w:szCs w:val="20"/>
          <w:lang w:val="fr-CA"/>
        </w:rPr>
        <w:t xml:space="preserve"> in a society </w:t>
      </w:r>
      <w:proofErr w:type="spellStart"/>
      <w:r w:rsidRPr="005B0D42">
        <w:rPr>
          <w:rFonts w:ascii="Arial" w:hAnsi="Arial" w:cs="Arial"/>
          <w:sz w:val="20"/>
          <w:szCs w:val="20"/>
          <w:lang w:val="fr-CA"/>
        </w:rPr>
        <w:t>implies</w:t>
      </w:r>
      <w:proofErr w:type="spellEnd"/>
      <w:r w:rsidRPr="005B0D42">
        <w:rPr>
          <w:rFonts w:ascii="Arial" w:hAnsi="Arial" w:cs="Arial"/>
          <w:sz w:val="20"/>
          <w:szCs w:val="20"/>
          <w:lang w:val="fr-CA"/>
        </w:rPr>
        <w:t xml:space="preserve"> the existence of a </w:t>
      </w:r>
      <w:proofErr w:type="spellStart"/>
      <w:r w:rsidRPr="005B0D42">
        <w:rPr>
          <w:rFonts w:ascii="Arial" w:hAnsi="Arial" w:cs="Arial"/>
          <w:sz w:val="20"/>
          <w:szCs w:val="20"/>
          <w:lang w:val="fr-CA"/>
        </w:rPr>
        <w:t>corresponding</w:t>
      </w:r>
      <w:proofErr w:type="spellEnd"/>
      <w:r w:rsidRPr="005B0D42">
        <w:rPr>
          <w:rFonts w:ascii="Arial" w:hAnsi="Arial" w:cs="Arial"/>
          <w:sz w:val="20"/>
          <w:szCs w:val="20"/>
          <w:lang w:val="fr-CA"/>
        </w:rPr>
        <w:t xml:space="preserve"> dominant group </w:t>
      </w:r>
      <w:proofErr w:type="spellStart"/>
      <w:r w:rsidRPr="005B0D42">
        <w:rPr>
          <w:rFonts w:ascii="Arial" w:hAnsi="Arial" w:cs="Arial"/>
          <w:sz w:val="20"/>
          <w:szCs w:val="20"/>
          <w:lang w:val="fr-CA"/>
        </w:rPr>
        <w:t>enjoying</w:t>
      </w:r>
      <w:proofErr w:type="spellEnd"/>
      <w:r w:rsidRPr="005B0D42">
        <w:rPr>
          <w:rFonts w:ascii="Arial" w:hAnsi="Arial" w:cs="Arial"/>
          <w:sz w:val="20"/>
          <w:szCs w:val="20"/>
          <w:lang w:val="fr-CA"/>
        </w:rPr>
        <w:t xml:space="preserve"> </w:t>
      </w:r>
      <w:proofErr w:type="spellStart"/>
      <w:r w:rsidRPr="005B0D42">
        <w:rPr>
          <w:rFonts w:ascii="Arial" w:hAnsi="Arial" w:cs="Arial"/>
          <w:sz w:val="20"/>
          <w:szCs w:val="20"/>
          <w:lang w:val="fr-CA"/>
        </w:rPr>
        <w:t>higher</w:t>
      </w:r>
      <w:proofErr w:type="spellEnd"/>
      <w:r w:rsidRPr="005B0D42">
        <w:rPr>
          <w:rFonts w:ascii="Arial" w:hAnsi="Arial" w:cs="Arial"/>
          <w:sz w:val="20"/>
          <w:szCs w:val="20"/>
          <w:lang w:val="fr-CA"/>
        </w:rPr>
        <w:t xml:space="preserve"> social </w:t>
      </w:r>
      <w:proofErr w:type="spellStart"/>
      <w:r w:rsidRPr="005B0D42">
        <w:rPr>
          <w:rFonts w:ascii="Arial" w:hAnsi="Arial" w:cs="Arial"/>
          <w:sz w:val="20"/>
          <w:szCs w:val="20"/>
          <w:lang w:val="fr-CA"/>
        </w:rPr>
        <w:t>status</w:t>
      </w:r>
      <w:proofErr w:type="spellEnd"/>
      <w:r w:rsidRPr="005B0D42">
        <w:rPr>
          <w:rFonts w:ascii="Arial" w:hAnsi="Arial" w:cs="Arial"/>
          <w:sz w:val="20"/>
          <w:szCs w:val="20"/>
          <w:lang w:val="fr-CA"/>
        </w:rPr>
        <w:t xml:space="preserve"> and </w:t>
      </w:r>
      <w:proofErr w:type="spellStart"/>
      <w:r w:rsidRPr="005B0D42">
        <w:rPr>
          <w:rFonts w:ascii="Arial" w:hAnsi="Arial" w:cs="Arial"/>
          <w:sz w:val="20"/>
          <w:szCs w:val="20"/>
          <w:lang w:val="fr-CA"/>
        </w:rPr>
        <w:t>greater</w:t>
      </w:r>
      <w:proofErr w:type="spellEnd"/>
      <w:r w:rsidRPr="005B0D42">
        <w:rPr>
          <w:rFonts w:ascii="Arial" w:hAnsi="Arial" w:cs="Arial"/>
          <w:sz w:val="20"/>
          <w:szCs w:val="20"/>
          <w:lang w:val="fr-CA"/>
        </w:rPr>
        <w:t xml:space="preserve"> </w:t>
      </w:r>
      <w:proofErr w:type="spellStart"/>
      <w:r w:rsidRPr="005B0D42">
        <w:rPr>
          <w:rFonts w:ascii="Arial" w:hAnsi="Arial" w:cs="Arial"/>
          <w:sz w:val="20"/>
          <w:szCs w:val="20"/>
          <w:lang w:val="fr-CA"/>
        </w:rPr>
        <w:t>privileges</w:t>
      </w:r>
      <w:proofErr w:type="spellEnd"/>
      <w:r w:rsidRPr="005B0D42">
        <w:rPr>
          <w:rFonts w:ascii="Arial" w:hAnsi="Arial" w:cs="Arial"/>
          <w:sz w:val="20"/>
          <w:szCs w:val="20"/>
          <w:lang w:val="fr-CA"/>
        </w:rPr>
        <w:t>» (</w:t>
      </w:r>
      <w:proofErr w:type="spellStart"/>
      <w:r>
        <w:rPr>
          <w:rFonts w:ascii="Arial" w:hAnsi="Arial" w:cs="Arial"/>
          <w:sz w:val="20"/>
          <w:szCs w:val="20"/>
          <w:lang w:val="fr-CA"/>
        </w:rPr>
        <w:t>Wirth</w:t>
      </w:r>
      <w:proofErr w:type="spellEnd"/>
      <w:r>
        <w:rPr>
          <w:rFonts w:ascii="Arial" w:hAnsi="Arial" w:cs="Arial"/>
          <w:sz w:val="20"/>
          <w:szCs w:val="20"/>
          <w:lang w:val="fr-CA"/>
        </w:rPr>
        <w:t xml:space="preserve">, </w:t>
      </w:r>
      <w:r w:rsidRPr="005B0D42">
        <w:rPr>
          <w:rFonts w:ascii="Arial" w:hAnsi="Arial" w:cs="Arial"/>
          <w:sz w:val="20"/>
          <w:szCs w:val="20"/>
          <w:lang w:val="fr-CA"/>
        </w:rPr>
        <w:t>1945</w:t>
      </w:r>
      <w:r>
        <w:rPr>
          <w:rFonts w:ascii="Arial" w:hAnsi="Arial" w:cs="Arial"/>
          <w:sz w:val="20"/>
          <w:szCs w:val="20"/>
          <w:lang w:val="fr-CA"/>
        </w:rPr>
        <w:t xml:space="preserve"> </w:t>
      </w:r>
      <w:r w:rsidRPr="005B0D42">
        <w:rPr>
          <w:rFonts w:ascii="Arial" w:hAnsi="Arial" w:cs="Arial"/>
          <w:sz w:val="20"/>
          <w:szCs w:val="20"/>
          <w:lang w:val="fr-CA"/>
        </w:rPr>
        <w:t>: 347).).</w:t>
      </w:r>
    </w:p>
  </w:footnote>
  <w:footnote w:id="4">
    <w:p w14:paraId="400D6F4E" w14:textId="77777777" w:rsidR="004D67EA" w:rsidRPr="00A12E32" w:rsidRDefault="004D67EA" w:rsidP="00F15318">
      <w:pPr>
        <w:rPr>
          <w:rFonts w:ascii="Arial" w:hAnsi="Arial" w:cs="Arial"/>
          <w:sz w:val="20"/>
          <w:szCs w:val="20"/>
          <w:lang w:val="fr-CA"/>
        </w:rPr>
      </w:pPr>
      <w:r w:rsidRPr="001C4F33">
        <w:rPr>
          <w:rStyle w:val="Appelnotedebasdep"/>
          <w:rFonts w:ascii="Arial" w:hAnsi="Arial" w:cs="Arial"/>
          <w:sz w:val="20"/>
          <w:szCs w:val="20"/>
        </w:rPr>
        <w:footnoteRef/>
      </w:r>
      <w:r w:rsidRPr="001C4F33">
        <w:rPr>
          <w:rFonts w:ascii="Arial" w:hAnsi="Arial" w:cs="Arial"/>
          <w:sz w:val="20"/>
          <w:szCs w:val="20"/>
        </w:rPr>
        <w:t xml:space="preserve"> </w:t>
      </w:r>
      <w:r w:rsidRPr="001C4F33">
        <w:rPr>
          <w:rFonts w:ascii="Arial" w:hAnsi="Arial" w:cs="Arial"/>
          <w:sz w:val="20"/>
          <w:szCs w:val="20"/>
          <w:lang w:val="fr-CA"/>
        </w:rPr>
        <w:t xml:space="preserve">Pour reprendre ses propres termes </w:t>
      </w:r>
      <w:r w:rsidRPr="00A12E32">
        <w:rPr>
          <w:rFonts w:ascii="Arial" w:hAnsi="Arial" w:cs="Arial"/>
          <w:sz w:val="20"/>
          <w:szCs w:val="20"/>
          <w:lang w:val="fr-CA"/>
        </w:rPr>
        <w:t>(2002 [1972]: 7)</w:t>
      </w:r>
      <w:r>
        <w:rPr>
          <w:rFonts w:ascii="Arial" w:hAnsi="Arial" w:cs="Arial"/>
          <w:sz w:val="20"/>
          <w:szCs w:val="20"/>
          <w:lang w:val="fr-CA"/>
        </w:rPr>
        <w:t>.</w:t>
      </w:r>
    </w:p>
    <w:p w14:paraId="5E73CDD0" w14:textId="77777777" w:rsidR="004D67EA" w:rsidRPr="00652054" w:rsidRDefault="004D67EA" w:rsidP="000460EB">
      <w:pPr>
        <w:pStyle w:val="Notedebasdepage"/>
        <w:jc w:val="both"/>
        <w:rPr>
          <w:rFonts w:ascii="Arial" w:hAnsi="Arial" w:cs="Arial"/>
          <w:sz w:val="20"/>
          <w:szCs w:val="20"/>
          <w:lang w:val="fr-CA"/>
        </w:rPr>
      </w:pPr>
    </w:p>
  </w:footnote>
  <w:footnote w:id="5">
    <w:p w14:paraId="1BAB9389" w14:textId="77777777" w:rsidR="004D67EA" w:rsidRPr="00253B12" w:rsidRDefault="004D67EA" w:rsidP="000460EB">
      <w:pPr>
        <w:pStyle w:val="Notedebasdepage"/>
        <w:jc w:val="both"/>
        <w:rPr>
          <w:rFonts w:ascii="Arial" w:hAnsi="Arial" w:cs="Arial"/>
          <w:lang w:val="fr-CA"/>
        </w:rPr>
      </w:pPr>
      <w:r w:rsidRPr="00253B12">
        <w:rPr>
          <w:rStyle w:val="Appelnotedebasdep"/>
          <w:rFonts w:ascii="Arial" w:hAnsi="Arial" w:cs="Arial"/>
        </w:rPr>
        <w:footnoteRef/>
      </w:r>
      <w:r w:rsidRPr="00253B12">
        <w:rPr>
          <w:rFonts w:ascii="Arial" w:hAnsi="Arial" w:cs="Arial"/>
        </w:rPr>
        <w:t xml:space="preserve"> </w:t>
      </w:r>
      <w:r w:rsidRPr="00253B12">
        <w:rPr>
          <w:rFonts w:ascii="Arial" w:hAnsi="Arial" w:cs="Arial"/>
          <w:sz w:val="20"/>
          <w:szCs w:val="20"/>
          <w:lang w:val="fr-CA"/>
        </w:rPr>
        <w:t>Selon l’expression de Christine Delphy (</w:t>
      </w:r>
      <w:r>
        <w:rPr>
          <w:rFonts w:ascii="Arial" w:hAnsi="Arial" w:cs="Arial"/>
          <w:sz w:val="20"/>
          <w:szCs w:val="20"/>
          <w:lang w:val="fr-CA"/>
        </w:rPr>
        <w:t>2013 : 51</w:t>
      </w:r>
      <w:r w:rsidRPr="00253B12">
        <w:rPr>
          <w:rFonts w:ascii="Arial" w:hAnsi="Arial" w:cs="Arial"/>
          <w:sz w:val="20"/>
          <w:szCs w:val="20"/>
          <w:lang w:val="fr-CA"/>
        </w:rPr>
        <w:t>)</w:t>
      </w:r>
      <w:r>
        <w:rPr>
          <w:rFonts w:ascii="Arial" w:hAnsi="Arial" w:cs="Arial"/>
          <w:sz w:val="20"/>
          <w:szCs w:val="20"/>
          <w:lang w:val="fr-CA"/>
        </w:rPr>
        <w:t>.</w:t>
      </w:r>
      <w:r w:rsidRPr="00253B12">
        <w:rPr>
          <w:rFonts w:ascii="Arial" w:hAnsi="Arial" w:cs="Arial"/>
          <w:lang w:val="fr-CA"/>
        </w:rPr>
        <w:t xml:space="preserve">  </w:t>
      </w:r>
    </w:p>
  </w:footnote>
  <w:footnote w:id="6">
    <w:p w14:paraId="2047A29F" w14:textId="77777777" w:rsidR="004D67EA" w:rsidRPr="00977111" w:rsidRDefault="004D67EA" w:rsidP="000460EB">
      <w:pPr>
        <w:pStyle w:val="Notedebasdepage"/>
        <w:jc w:val="both"/>
        <w:rPr>
          <w:rFonts w:ascii="Arial" w:hAnsi="Arial" w:cs="Arial"/>
          <w:sz w:val="20"/>
          <w:szCs w:val="20"/>
          <w:lang w:val="fr-CA"/>
        </w:rPr>
      </w:pPr>
      <w:r w:rsidRPr="00977111">
        <w:rPr>
          <w:rStyle w:val="Appelnotedebasdep"/>
          <w:rFonts w:ascii="Arial" w:hAnsi="Arial" w:cs="Arial"/>
          <w:sz w:val="20"/>
          <w:szCs w:val="20"/>
        </w:rPr>
        <w:footnoteRef/>
      </w:r>
      <w:r w:rsidRPr="00977111">
        <w:rPr>
          <w:rFonts w:ascii="Arial" w:hAnsi="Arial" w:cs="Arial"/>
          <w:sz w:val="20"/>
          <w:szCs w:val="20"/>
        </w:rPr>
        <w:t xml:space="preserve"> </w:t>
      </w:r>
      <w:r>
        <w:rPr>
          <w:rFonts w:ascii="Arial" w:hAnsi="Arial" w:cs="Arial"/>
          <w:sz w:val="20"/>
          <w:szCs w:val="20"/>
        </w:rPr>
        <w:t xml:space="preserve">Notamment </w:t>
      </w:r>
      <w:r>
        <w:rPr>
          <w:rFonts w:ascii="Arial" w:hAnsi="Arial" w:cs="Arial"/>
          <w:color w:val="000000" w:themeColor="text1"/>
          <w:sz w:val="20"/>
          <w:szCs w:val="20"/>
        </w:rPr>
        <w:t>a</w:t>
      </w:r>
      <w:r w:rsidRPr="00977111">
        <w:rPr>
          <w:rFonts w:ascii="Arial" w:hAnsi="Arial" w:cs="Arial"/>
          <w:color w:val="000000" w:themeColor="text1"/>
          <w:sz w:val="20"/>
          <w:szCs w:val="20"/>
        </w:rPr>
        <w:t xml:space="preserve">vec Christine </w:t>
      </w:r>
      <w:proofErr w:type="spellStart"/>
      <w:r w:rsidRPr="00977111">
        <w:rPr>
          <w:rFonts w:ascii="Arial" w:hAnsi="Arial" w:cs="Arial"/>
          <w:color w:val="000000" w:themeColor="text1"/>
          <w:sz w:val="20"/>
          <w:szCs w:val="20"/>
        </w:rPr>
        <w:t>Delphy</w:t>
      </w:r>
      <w:proofErr w:type="spellEnd"/>
      <w:r w:rsidRPr="00977111">
        <w:rPr>
          <w:rFonts w:ascii="Arial" w:hAnsi="Arial" w:cs="Arial"/>
          <w:color w:val="000000" w:themeColor="text1"/>
          <w:sz w:val="20"/>
          <w:szCs w:val="20"/>
        </w:rPr>
        <w:t xml:space="preserve">, Nicole-Claude Mathieu, Monique Wittig et Paola </w:t>
      </w:r>
      <w:proofErr w:type="spellStart"/>
      <w:r w:rsidRPr="00977111">
        <w:rPr>
          <w:rFonts w:ascii="Arial" w:hAnsi="Arial" w:cs="Arial"/>
          <w:color w:val="000000" w:themeColor="text1"/>
          <w:sz w:val="20"/>
          <w:szCs w:val="20"/>
        </w:rPr>
        <w:t>Tabet</w:t>
      </w:r>
      <w:proofErr w:type="spellEnd"/>
      <w:r>
        <w:rPr>
          <w:rFonts w:ascii="Arial" w:hAnsi="Arial" w:cs="Arial"/>
          <w:color w:val="000000" w:themeColor="text1"/>
          <w:sz w:val="20"/>
          <w:szCs w:val="20"/>
        </w:rPr>
        <w:t>,</w:t>
      </w:r>
      <w:r w:rsidRPr="00977111">
        <w:rPr>
          <w:rFonts w:ascii="Arial" w:eastAsia="Times New Roman" w:hAnsi="Arial" w:cs="Arial"/>
          <w:color w:val="16212C"/>
          <w:sz w:val="20"/>
          <w:szCs w:val="20"/>
          <w:shd w:val="clear" w:color="auto" w:fill="FFFFFF"/>
        </w:rPr>
        <w:t xml:space="preserve"> auxquelles Colette Guillaumin se réfère dans l’introduction de son livre</w:t>
      </w:r>
      <w:r>
        <w:rPr>
          <w:rStyle w:val="apple-converted-space"/>
          <w:rFonts w:ascii="Arial" w:eastAsia="Times New Roman" w:hAnsi="Arial" w:cs="Arial"/>
          <w:color w:val="16212C"/>
          <w:sz w:val="20"/>
          <w:szCs w:val="20"/>
          <w:shd w:val="clear" w:color="auto" w:fill="FFFFFF"/>
        </w:rPr>
        <w:t xml:space="preserve"> </w:t>
      </w:r>
      <w:r w:rsidRPr="00977111">
        <w:rPr>
          <w:rStyle w:val="Accentuation"/>
          <w:rFonts w:ascii="Arial" w:eastAsia="Times New Roman" w:hAnsi="Arial" w:cs="Arial"/>
          <w:color w:val="16212C"/>
          <w:sz w:val="20"/>
          <w:szCs w:val="20"/>
        </w:rPr>
        <w:t>Sexe, race et pratique du pouvoir</w:t>
      </w:r>
      <w:r>
        <w:rPr>
          <w:rStyle w:val="apple-converted-space"/>
          <w:rFonts w:ascii="Arial" w:eastAsia="Times New Roman" w:hAnsi="Arial" w:cs="Arial"/>
          <w:color w:val="16212C"/>
          <w:sz w:val="20"/>
          <w:szCs w:val="20"/>
        </w:rPr>
        <w:t xml:space="preserve"> </w:t>
      </w:r>
      <w:r w:rsidRPr="00977111">
        <w:rPr>
          <w:rFonts w:ascii="Arial" w:eastAsia="Times New Roman" w:hAnsi="Arial" w:cs="Arial"/>
          <w:color w:val="16212C"/>
          <w:sz w:val="20"/>
          <w:szCs w:val="20"/>
          <w:shd w:val="clear" w:color="auto" w:fill="FFFFFF"/>
        </w:rPr>
        <w:t xml:space="preserve">(1992, réédition 2016, </w:t>
      </w:r>
      <w:r>
        <w:rPr>
          <w:rFonts w:ascii="Arial" w:eastAsia="Times New Roman" w:hAnsi="Arial" w:cs="Arial"/>
          <w:color w:val="16212C"/>
          <w:sz w:val="20"/>
          <w:szCs w:val="20"/>
          <w:shd w:val="clear" w:color="auto" w:fill="FFFFFF"/>
        </w:rPr>
        <w:t>É</w:t>
      </w:r>
      <w:r w:rsidRPr="00977111">
        <w:rPr>
          <w:rFonts w:ascii="Arial" w:eastAsia="Times New Roman" w:hAnsi="Arial" w:cs="Arial"/>
          <w:color w:val="16212C"/>
          <w:sz w:val="20"/>
          <w:szCs w:val="20"/>
          <w:shd w:val="clear" w:color="auto" w:fill="FFFFFF"/>
        </w:rPr>
        <w:t>ditions iXe).</w:t>
      </w:r>
    </w:p>
  </w:footnote>
  <w:footnote w:id="7">
    <w:p w14:paraId="77367BE9" w14:textId="77777777" w:rsidR="004D67EA" w:rsidRPr="00947A0D" w:rsidRDefault="004D67EA" w:rsidP="000460EB">
      <w:pPr>
        <w:pStyle w:val="Notedebasdepage"/>
        <w:jc w:val="both"/>
        <w:rPr>
          <w:rFonts w:ascii="Arial" w:hAnsi="Arial" w:cs="Arial"/>
          <w:sz w:val="20"/>
          <w:szCs w:val="20"/>
          <w:lang w:val="fr-CA"/>
        </w:rPr>
      </w:pPr>
      <w:r w:rsidRPr="00947A0D">
        <w:rPr>
          <w:rStyle w:val="Appelnotedebasdep"/>
          <w:rFonts w:ascii="Arial" w:hAnsi="Arial" w:cs="Arial"/>
          <w:sz w:val="20"/>
          <w:szCs w:val="20"/>
        </w:rPr>
        <w:footnoteRef/>
      </w:r>
      <w:r w:rsidRPr="00947A0D">
        <w:rPr>
          <w:rFonts w:ascii="Arial" w:hAnsi="Arial" w:cs="Arial"/>
          <w:sz w:val="20"/>
          <w:szCs w:val="20"/>
        </w:rPr>
        <w:t xml:space="preserve"> </w:t>
      </w:r>
      <w:r w:rsidRPr="00947A0D">
        <w:rPr>
          <w:rFonts w:ascii="Arial" w:hAnsi="Arial" w:cs="Arial"/>
          <w:sz w:val="20"/>
          <w:szCs w:val="20"/>
          <w:lang w:val="fr-CA"/>
        </w:rPr>
        <w:t>Sur les critiques adressées à cette conceptualisation des catégories de sexe en termes de classe, nous renvoyons notamment aux travaux des féministes marxistes des années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799D"/>
    <w:multiLevelType w:val="multilevel"/>
    <w:tmpl w:val="BCC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979A8"/>
    <w:multiLevelType w:val="hybridMultilevel"/>
    <w:tmpl w:val="8D9E6EC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78F5118B"/>
    <w:multiLevelType w:val="multilevel"/>
    <w:tmpl w:val="4F7E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EB"/>
    <w:rsid w:val="00005BED"/>
    <w:rsid w:val="00011912"/>
    <w:rsid w:val="000158B5"/>
    <w:rsid w:val="00024224"/>
    <w:rsid w:val="000302FF"/>
    <w:rsid w:val="000460EB"/>
    <w:rsid w:val="000471A1"/>
    <w:rsid w:val="00050C86"/>
    <w:rsid w:val="000564F1"/>
    <w:rsid w:val="00061A58"/>
    <w:rsid w:val="00074C8D"/>
    <w:rsid w:val="00080BEB"/>
    <w:rsid w:val="0009526F"/>
    <w:rsid w:val="000A187E"/>
    <w:rsid w:val="000A67F1"/>
    <w:rsid w:val="000A7FA0"/>
    <w:rsid w:val="000B5141"/>
    <w:rsid w:val="000C124A"/>
    <w:rsid w:val="000D4075"/>
    <w:rsid w:val="000D7E95"/>
    <w:rsid w:val="000F1B6B"/>
    <w:rsid w:val="000F6443"/>
    <w:rsid w:val="00100272"/>
    <w:rsid w:val="001016D8"/>
    <w:rsid w:val="001206F5"/>
    <w:rsid w:val="0012368E"/>
    <w:rsid w:val="001322EE"/>
    <w:rsid w:val="00134FD1"/>
    <w:rsid w:val="00140190"/>
    <w:rsid w:val="00140F92"/>
    <w:rsid w:val="00152DCF"/>
    <w:rsid w:val="00157B63"/>
    <w:rsid w:val="00166CCA"/>
    <w:rsid w:val="00176968"/>
    <w:rsid w:val="00182221"/>
    <w:rsid w:val="00186941"/>
    <w:rsid w:val="00190179"/>
    <w:rsid w:val="001951CE"/>
    <w:rsid w:val="00195D3D"/>
    <w:rsid w:val="001A0A95"/>
    <w:rsid w:val="001A585B"/>
    <w:rsid w:val="001A6728"/>
    <w:rsid w:val="001B4EC6"/>
    <w:rsid w:val="001C5CA4"/>
    <w:rsid w:val="001D3D15"/>
    <w:rsid w:val="001D3D26"/>
    <w:rsid w:val="001D56C3"/>
    <w:rsid w:val="001E3E47"/>
    <w:rsid w:val="001E7D19"/>
    <w:rsid w:val="00215336"/>
    <w:rsid w:val="00216E56"/>
    <w:rsid w:val="00237834"/>
    <w:rsid w:val="00240D49"/>
    <w:rsid w:val="00246BCD"/>
    <w:rsid w:val="00272130"/>
    <w:rsid w:val="002A3C74"/>
    <w:rsid w:val="002A50EB"/>
    <w:rsid w:val="002A5CED"/>
    <w:rsid w:val="002D0539"/>
    <w:rsid w:val="002D16C6"/>
    <w:rsid w:val="002D3F12"/>
    <w:rsid w:val="002D6F92"/>
    <w:rsid w:val="002E37EA"/>
    <w:rsid w:val="002F1151"/>
    <w:rsid w:val="002F4792"/>
    <w:rsid w:val="002F5AAD"/>
    <w:rsid w:val="003072A9"/>
    <w:rsid w:val="00307587"/>
    <w:rsid w:val="0032318C"/>
    <w:rsid w:val="003259EE"/>
    <w:rsid w:val="00340A90"/>
    <w:rsid w:val="00345244"/>
    <w:rsid w:val="003504C1"/>
    <w:rsid w:val="003537BE"/>
    <w:rsid w:val="00357BC8"/>
    <w:rsid w:val="003612BD"/>
    <w:rsid w:val="00381610"/>
    <w:rsid w:val="00384DDD"/>
    <w:rsid w:val="00387890"/>
    <w:rsid w:val="00390CC0"/>
    <w:rsid w:val="00392446"/>
    <w:rsid w:val="00392988"/>
    <w:rsid w:val="00393F60"/>
    <w:rsid w:val="003A6383"/>
    <w:rsid w:val="003B2367"/>
    <w:rsid w:val="003B3853"/>
    <w:rsid w:val="003F3E10"/>
    <w:rsid w:val="003F586B"/>
    <w:rsid w:val="003F5BCC"/>
    <w:rsid w:val="00405292"/>
    <w:rsid w:val="00412C84"/>
    <w:rsid w:val="0042256C"/>
    <w:rsid w:val="00426AD8"/>
    <w:rsid w:val="00434603"/>
    <w:rsid w:val="00441A4B"/>
    <w:rsid w:val="0044534B"/>
    <w:rsid w:val="00445B17"/>
    <w:rsid w:val="00472052"/>
    <w:rsid w:val="00476059"/>
    <w:rsid w:val="00491AC2"/>
    <w:rsid w:val="004A3F36"/>
    <w:rsid w:val="004B06F7"/>
    <w:rsid w:val="004B6C2E"/>
    <w:rsid w:val="004C0DC1"/>
    <w:rsid w:val="004C57FC"/>
    <w:rsid w:val="004D3733"/>
    <w:rsid w:val="004D67EA"/>
    <w:rsid w:val="004E30EF"/>
    <w:rsid w:val="00514FFC"/>
    <w:rsid w:val="00523143"/>
    <w:rsid w:val="00524F36"/>
    <w:rsid w:val="00524F96"/>
    <w:rsid w:val="00525178"/>
    <w:rsid w:val="005257B7"/>
    <w:rsid w:val="005315DC"/>
    <w:rsid w:val="00547CF9"/>
    <w:rsid w:val="00552CD3"/>
    <w:rsid w:val="0055682D"/>
    <w:rsid w:val="0055752E"/>
    <w:rsid w:val="005624EF"/>
    <w:rsid w:val="005766A6"/>
    <w:rsid w:val="00577D2B"/>
    <w:rsid w:val="0059386A"/>
    <w:rsid w:val="00597377"/>
    <w:rsid w:val="005A2918"/>
    <w:rsid w:val="005A5787"/>
    <w:rsid w:val="005B0D42"/>
    <w:rsid w:val="005B10F6"/>
    <w:rsid w:val="005B26EA"/>
    <w:rsid w:val="005B4A01"/>
    <w:rsid w:val="005B7F79"/>
    <w:rsid w:val="005C3CA2"/>
    <w:rsid w:val="005C3FF3"/>
    <w:rsid w:val="005D1FDF"/>
    <w:rsid w:val="005D4BDC"/>
    <w:rsid w:val="005F2D28"/>
    <w:rsid w:val="005F4C32"/>
    <w:rsid w:val="006024AA"/>
    <w:rsid w:val="00620009"/>
    <w:rsid w:val="00623056"/>
    <w:rsid w:val="00623A42"/>
    <w:rsid w:val="00633C4E"/>
    <w:rsid w:val="00636078"/>
    <w:rsid w:val="00647E27"/>
    <w:rsid w:val="00660557"/>
    <w:rsid w:val="0066459B"/>
    <w:rsid w:val="00667838"/>
    <w:rsid w:val="006847BD"/>
    <w:rsid w:val="0068497B"/>
    <w:rsid w:val="00690640"/>
    <w:rsid w:val="006A3071"/>
    <w:rsid w:val="006A545E"/>
    <w:rsid w:val="006B4CCA"/>
    <w:rsid w:val="006C17CB"/>
    <w:rsid w:val="006C486D"/>
    <w:rsid w:val="006C4B6A"/>
    <w:rsid w:val="00700C34"/>
    <w:rsid w:val="00706F8B"/>
    <w:rsid w:val="00716D20"/>
    <w:rsid w:val="00734CF6"/>
    <w:rsid w:val="00736C4C"/>
    <w:rsid w:val="007408A4"/>
    <w:rsid w:val="00741DC5"/>
    <w:rsid w:val="007432F2"/>
    <w:rsid w:val="0074747D"/>
    <w:rsid w:val="00754B69"/>
    <w:rsid w:val="00774DAF"/>
    <w:rsid w:val="0079510E"/>
    <w:rsid w:val="007954F7"/>
    <w:rsid w:val="007D11B9"/>
    <w:rsid w:val="007E4638"/>
    <w:rsid w:val="007E5F0A"/>
    <w:rsid w:val="007F4C04"/>
    <w:rsid w:val="008107B8"/>
    <w:rsid w:val="00817D6B"/>
    <w:rsid w:val="00824E9E"/>
    <w:rsid w:val="00835B07"/>
    <w:rsid w:val="0084146D"/>
    <w:rsid w:val="00843C16"/>
    <w:rsid w:val="00844669"/>
    <w:rsid w:val="00850A50"/>
    <w:rsid w:val="008522FA"/>
    <w:rsid w:val="00852C0C"/>
    <w:rsid w:val="0085394A"/>
    <w:rsid w:val="0085645E"/>
    <w:rsid w:val="008573EC"/>
    <w:rsid w:val="00873A79"/>
    <w:rsid w:val="00880BD5"/>
    <w:rsid w:val="00886CB8"/>
    <w:rsid w:val="008905EC"/>
    <w:rsid w:val="00893447"/>
    <w:rsid w:val="00895804"/>
    <w:rsid w:val="00897028"/>
    <w:rsid w:val="008A4BC0"/>
    <w:rsid w:val="008B0D1B"/>
    <w:rsid w:val="008B50BF"/>
    <w:rsid w:val="008C3C22"/>
    <w:rsid w:val="008C5C82"/>
    <w:rsid w:val="008C79E5"/>
    <w:rsid w:val="008D4DE9"/>
    <w:rsid w:val="008D643B"/>
    <w:rsid w:val="008D6F9D"/>
    <w:rsid w:val="008E0AF3"/>
    <w:rsid w:val="008E3350"/>
    <w:rsid w:val="008F2E78"/>
    <w:rsid w:val="008F3F04"/>
    <w:rsid w:val="008F70D4"/>
    <w:rsid w:val="00901DD8"/>
    <w:rsid w:val="00923CA7"/>
    <w:rsid w:val="009262FE"/>
    <w:rsid w:val="0093249B"/>
    <w:rsid w:val="009333CF"/>
    <w:rsid w:val="009366C4"/>
    <w:rsid w:val="00947A0D"/>
    <w:rsid w:val="00953635"/>
    <w:rsid w:val="00973917"/>
    <w:rsid w:val="00975621"/>
    <w:rsid w:val="009A4B78"/>
    <w:rsid w:val="009A6C70"/>
    <w:rsid w:val="009C3EF6"/>
    <w:rsid w:val="009C61DA"/>
    <w:rsid w:val="009D4917"/>
    <w:rsid w:val="009E4498"/>
    <w:rsid w:val="009E64FB"/>
    <w:rsid w:val="009F6056"/>
    <w:rsid w:val="00A004D4"/>
    <w:rsid w:val="00A01550"/>
    <w:rsid w:val="00A046F7"/>
    <w:rsid w:val="00A059E7"/>
    <w:rsid w:val="00A12E32"/>
    <w:rsid w:val="00A150F5"/>
    <w:rsid w:val="00A16EBA"/>
    <w:rsid w:val="00A52C63"/>
    <w:rsid w:val="00A602F5"/>
    <w:rsid w:val="00A60D5B"/>
    <w:rsid w:val="00A772C5"/>
    <w:rsid w:val="00A902FB"/>
    <w:rsid w:val="00AA1CE4"/>
    <w:rsid w:val="00AA6724"/>
    <w:rsid w:val="00AA6F93"/>
    <w:rsid w:val="00AC52BB"/>
    <w:rsid w:val="00AF703C"/>
    <w:rsid w:val="00B07A7C"/>
    <w:rsid w:val="00B121EF"/>
    <w:rsid w:val="00B16118"/>
    <w:rsid w:val="00B17E89"/>
    <w:rsid w:val="00B305DA"/>
    <w:rsid w:val="00B31B4C"/>
    <w:rsid w:val="00B334FE"/>
    <w:rsid w:val="00B37D80"/>
    <w:rsid w:val="00B41E61"/>
    <w:rsid w:val="00B43C54"/>
    <w:rsid w:val="00B70F31"/>
    <w:rsid w:val="00B75876"/>
    <w:rsid w:val="00B7751D"/>
    <w:rsid w:val="00BB38D6"/>
    <w:rsid w:val="00BB3D6D"/>
    <w:rsid w:val="00BC7CC9"/>
    <w:rsid w:val="00BE7D87"/>
    <w:rsid w:val="00BF36F4"/>
    <w:rsid w:val="00C101E0"/>
    <w:rsid w:val="00C1050A"/>
    <w:rsid w:val="00C109F9"/>
    <w:rsid w:val="00C10B59"/>
    <w:rsid w:val="00C122F3"/>
    <w:rsid w:val="00C12F68"/>
    <w:rsid w:val="00C15BCA"/>
    <w:rsid w:val="00C271A3"/>
    <w:rsid w:val="00C343A5"/>
    <w:rsid w:val="00C57B10"/>
    <w:rsid w:val="00C70965"/>
    <w:rsid w:val="00C9380E"/>
    <w:rsid w:val="00C97FFE"/>
    <w:rsid w:val="00CA67B0"/>
    <w:rsid w:val="00CC06F5"/>
    <w:rsid w:val="00CC6D75"/>
    <w:rsid w:val="00CD2161"/>
    <w:rsid w:val="00CD3A7C"/>
    <w:rsid w:val="00CE0DA7"/>
    <w:rsid w:val="00CE72F4"/>
    <w:rsid w:val="00D049C9"/>
    <w:rsid w:val="00D12532"/>
    <w:rsid w:val="00D12B7F"/>
    <w:rsid w:val="00D12BB6"/>
    <w:rsid w:val="00D17F9C"/>
    <w:rsid w:val="00D25B71"/>
    <w:rsid w:val="00D321FC"/>
    <w:rsid w:val="00D36DC7"/>
    <w:rsid w:val="00D44BD2"/>
    <w:rsid w:val="00D530B4"/>
    <w:rsid w:val="00D53E19"/>
    <w:rsid w:val="00D57916"/>
    <w:rsid w:val="00D6691F"/>
    <w:rsid w:val="00D74C95"/>
    <w:rsid w:val="00D83742"/>
    <w:rsid w:val="00D8483B"/>
    <w:rsid w:val="00D95418"/>
    <w:rsid w:val="00DA50E2"/>
    <w:rsid w:val="00DC799A"/>
    <w:rsid w:val="00DD5E6B"/>
    <w:rsid w:val="00DE19FA"/>
    <w:rsid w:val="00DE5BD8"/>
    <w:rsid w:val="00DF2ACC"/>
    <w:rsid w:val="00DF5FCD"/>
    <w:rsid w:val="00E016FF"/>
    <w:rsid w:val="00E033E8"/>
    <w:rsid w:val="00E252DD"/>
    <w:rsid w:val="00E2659D"/>
    <w:rsid w:val="00E46FDB"/>
    <w:rsid w:val="00E515A2"/>
    <w:rsid w:val="00E65B37"/>
    <w:rsid w:val="00E738D8"/>
    <w:rsid w:val="00E85DB6"/>
    <w:rsid w:val="00E87D70"/>
    <w:rsid w:val="00EA3279"/>
    <w:rsid w:val="00EB0046"/>
    <w:rsid w:val="00EB6AFB"/>
    <w:rsid w:val="00EB7E4E"/>
    <w:rsid w:val="00EC3DF1"/>
    <w:rsid w:val="00EC4E79"/>
    <w:rsid w:val="00EC5505"/>
    <w:rsid w:val="00EE005D"/>
    <w:rsid w:val="00EE6698"/>
    <w:rsid w:val="00EF1CDA"/>
    <w:rsid w:val="00F06504"/>
    <w:rsid w:val="00F07F68"/>
    <w:rsid w:val="00F15318"/>
    <w:rsid w:val="00F1585A"/>
    <w:rsid w:val="00F201EE"/>
    <w:rsid w:val="00F37F0F"/>
    <w:rsid w:val="00F413C4"/>
    <w:rsid w:val="00F4223C"/>
    <w:rsid w:val="00F4761F"/>
    <w:rsid w:val="00F5214B"/>
    <w:rsid w:val="00F53A7D"/>
    <w:rsid w:val="00F56DC8"/>
    <w:rsid w:val="00F67C6C"/>
    <w:rsid w:val="00F757DD"/>
    <w:rsid w:val="00F84F06"/>
    <w:rsid w:val="00F911CD"/>
    <w:rsid w:val="00FA0554"/>
    <w:rsid w:val="00FA0C7C"/>
    <w:rsid w:val="00FA1F7B"/>
    <w:rsid w:val="00FC2984"/>
    <w:rsid w:val="00FC2CDA"/>
    <w:rsid w:val="00FC4E91"/>
    <w:rsid w:val="00FE5EE4"/>
    <w:rsid w:val="00FE6922"/>
    <w:rsid w:val="00FF3E2B"/>
    <w:rsid w:val="00FF47FD"/>
    <w:rsid w:val="00FF6E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11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EB"/>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0EB"/>
    <w:pPr>
      <w:ind w:left="720"/>
      <w:contextualSpacing/>
    </w:pPr>
    <w:rPr>
      <w:rFonts w:asciiTheme="minorHAnsi" w:hAnsiTheme="minorHAnsi" w:cstheme="minorBidi"/>
      <w:lang w:val="fr-CA" w:eastAsia="en-US"/>
    </w:rPr>
  </w:style>
  <w:style w:type="character" w:styleId="Marquedecommentaire">
    <w:name w:val="annotation reference"/>
    <w:basedOn w:val="Policepardfaut"/>
    <w:uiPriority w:val="99"/>
    <w:semiHidden/>
    <w:unhideWhenUsed/>
    <w:rsid w:val="000460EB"/>
    <w:rPr>
      <w:sz w:val="18"/>
      <w:szCs w:val="18"/>
    </w:rPr>
  </w:style>
  <w:style w:type="paragraph" w:styleId="Commentaire">
    <w:name w:val="annotation text"/>
    <w:basedOn w:val="Normal"/>
    <w:link w:val="CommentaireCar"/>
    <w:uiPriority w:val="99"/>
    <w:unhideWhenUsed/>
    <w:rsid w:val="000460EB"/>
    <w:rPr>
      <w:rFonts w:asciiTheme="minorHAnsi" w:eastAsiaTheme="minorEastAsia" w:hAnsiTheme="minorHAnsi" w:cstheme="minorBidi"/>
    </w:rPr>
  </w:style>
  <w:style w:type="character" w:customStyle="1" w:styleId="CommentaireCar">
    <w:name w:val="Commentaire Car"/>
    <w:basedOn w:val="Policepardfaut"/>
    <w:link w:val="Commentaire"/>
    <w:uiPriority w:val="99"/>
    <w:rsid w:val="000460EB"/>
    <w:rPr>
      <w:rFonts w:eastAsiaTheme="minorEastAsia"/>
      <w:lang w:eastAsia="fr-FR"/>
    </w:rPr>
  </w:style>
  <w:style w:type="paragraph" w:styleId="Notedebasdepage">
    <w:name w:val="footnote text"/>
    <w:basedOn w:val="Normal"/>
    <w:link w:val="NotedebasdepageCar"/>
    <w:uiPriority w:val="99"/>
    <w:unhideWhenUsed/>
    <w:rsid w:val="000460EB"/>
  </w:style>
  <w:style w:type="character" w:customStyle="1" w:styleId="NotedebasdepageCar">
    <w:name w:val="Note de bas de page Car"/>
    <w:basedOn w:val="Policepardfaut"/>
    <w:link w:val="Notedebasdepage"/>
    <w:uiPriority w:val="99"/>
    <w:rsid w:val="000460EB"/>
    <w:rPr>
      <w:rFonts w:ascii="Times New Roman" w:hAnsi="Times New Roman" w:cs="Times New Roman"/>
      <w:lang w:eastAsia="fr-FR"/>
    </w:rPr>
  </w:style>
  <w:style w:type="character" w:styleId="Appelnotedebasdep">
    <w:name w:val="footnote reference"/>
    <w:basedOn w:val="Policepardfaut"/>
    <w:uiPriority w:val="99"/>
    <w:unhideWhenUsed/>
    <w:rsid w:val="000460EB"/>
    <w:rPr>
      <w:vertAlign w:val="superscript"/>
    </w:rPr>
  </w:style>
  <w:style w:type="character" w:customStyle="1" w:styleId="apple-converted-space">
    <w:name w:val="apple-converted-space"/>
    <w:basedOn w:val="Policepardfaut"/>
    <w:rsid w:val="000460EB"/>
  </w:style>
  <w:style w:type="character" w:styleId="Accentuation">
    <w:name w:val="Emphasis"/>
    <w:basedOn w:val="Policepardfaut"/>
    <w:uiPriority w:val="20"/>
    <w:qFormat/>
    <w:rsid w:val="000460EB"/>
    <w:rPr>
      <w:i/>
      <w:iCs/>
    </w:rPr>
  </w:style>
  <w:style w:type="paragraph" w:styleId="NormalWeb">
    <w:name w:val="Normal (Web)"/>
    <w:basedOn w:val="Normal"/>
    <w:uiPriority w:val="99"/>
    <w:unhideWhenUsed/>
    <w:rsid w:val="000460EB"/>
    <w:pPr>
      <w:spacing w:before="100" w:beforeAutospacing="1" w:after="100" w:afterAutospacing="1"/>
    </w:pPr>
  </w:style>
  <w:style w:type="paragraph" w:styleId="Rvision">
    <w:name w:val="Revision"/>
    <w:hidden/>
    <w:uiPriority w:val="99"/>
    <w:semiHidden/>
    <w:rsid w:val="0074747D"/>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74747D"/>
    <w:rPr>
      <w:sz w:val="18"/>
      <w:szCs w:val="18"/>
    </w:rPr>
  </w:style>
  <w:style w:type="character" w:customStyle="1" w:styleId="TextedebullesCar">
    <w:name w:val="Texte de bulles Car"/>
    <w:basedOn w:val="Policepardfaut"/>
    <w:link w:val="Textedebulles"/>
    <w:uiPriority w:val="99"/>
    <w:semiHidden/>
    <w:rsid w:val="0074747D"/>
    <w:rPr>
      <w:rFonts w:ascii="Times New Roman" w:hAnsi="Times New Roman" w:cs="Times New Roman"/>
      <w:sz w:val="18"/>
      <w:szCs w:val="18"/>
      <w:lang w:eastAsia="fr-FR"/>
    </w:rPr>
  </w:style>
  <w:style w:type="paragraph" w:customStyle="1" w:styleId="p1">
    <w:name w:val="p1"/>
    <w:basedOn w:val="Normal"/>
    <w:rsid w:val="005257B7"/>
    <w:rPr>
      <w:rFonts w:ascii="Times" w:hAnsi="Times"/>
      <w:sz w:val="17"/>
      <w:szCs w:val="17"/>
    </w:rPr>
  </w:style>
  <w:style w:type="character" w:customStyle="1" w:styleId="uppercase">
    <w:name w:val="uppercase"/>
    <w:basedOn w:val="Policepardfaut"/>
    <w:rsid w:val="00E033E8"/>
  </w:style>
  <w:style w:type="character" w:styleId="lev">
    <w:name w:val="Strong"/>
    <w:basedOn w:val="Policepardfaut"/>
    <w:uiPriority w:val="22"/>
    <w:rsid w:val="001E7D19"/>
    <w:rPr>
      <w:b/>
    </w:rPr>
  </w:style>
  <w:style w:type="paragraph" w:styleId="Objetducommentaire">
    <w:name w:val="annotation subject"/>
    <w:basedOn w:val="Commentaire"/>
    <w:next w:val="Commentaire"/>
    <w:link w:val="ObjetducommentaireCar"/>
    <w:rsid w:val="00CE0DA7"/>
    <w:rPr>
      <w:rFonts w:ascii="Times New Roman" w:eastAsiaTheme="minorHAnsi" w:hAnsi="Times New Roman" w:cs="Times New Roman"/>
      <w:b/>
      <w:bCs/>
      <w:sz w:val="20"/>
      <w:szCs w:val="20"/>
    </w:rPr>
  </w:style>
  <w:style w:type="character" w:customStyle="1" w:styleId="ObjetducommentaireCar">
    <w:name w:val="Objet du commentaire Car"/>
    <w:basedOn w:val="CommentaireCar"/>
    <w:link w:val="Objetducommentaire"/>
    <w:rsid w:val="00CE0DA7"/>
    <w:rPr>
      <w:rFonts w:ascii="Times New Roman" w:eastAsiaTheme="minorEastAsia" w:hAnsi="Times New Roman" w:cs="Times New Roman"/>
      <w:b/>
      <w:bCs/>
      <w:sz w:val="20"/>
      <w:szCs w:val="20"/>
      <w:lang w:eastAsia="fr-FR"/>
    </w:rPr>
  </w:style>
  <w:style w:type="character" w:styleId="Lienhypertexte">
    <w:name w:val="Hyperlink"/>
    <w:basedOn w:val="Policepardfaut"/>
    <w:uiPriority w:val="99"/>
    <w:unhideWhenUsed/>
    <w:rsid w:val="00C101E0"/>
    <w:rPr>
      <w:color w:val="0000FF"/>
      <w:u w:val="single"/>
    </w:rPr>
  </w:style>
  <w:style w:type="character" w:customStyle="1" w:styleId="rwrr">
    <w:name w:val="rwrr"/>
    <w:basedOn w:val="Policepardfaut"/>
    <w:rsid w:val="00BE7D87"/>
  </w:style>
  <w:style w:type="paragraph" w:customStyle="1" w:styleId="font9">
    <w:name w:val="font9"/>
    <w:basedOn w:val="Normal"/>
    <w:rsid w:val="00850A50"/>
    <w:rPr>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4352">
      <w:bodyDiv w:val="1"/>
      <w:marLeft w:val="0"/>
      <w:marRight w:val="0"/>
      <w:marTop w:val="0"/>
      <w:marBottom w:val="0"/>
      <w:divBdr>
        <w:top w:val="none" w:sz="0" w:space="0" w:color="auto"/>
        <w:left w:val="none" w:sz="0" w:space="0" w:color="auto"/>
        <w:bottom w:val="none" w:sz="0" w:space="0" w:color="auto"/>
        <w:right w:val="none" w:sz="0" w:space="0" w:color="auto"/>
      </w:divBdr>
      <w:divsChild>
        <w:div w:id="416172824">
          <w:marLeft w:val="0"/>
          <w:marRight w:val="0"/>
          <w:marTop w:val="0"/>
          <w:marBottom w:val="0"/>
          <w:divBdr>
            <w:top w:val="none" w:sz="0" w:space="0" w:color="auto"/>
            <w:left w:val="none" w:sz="0" w:space="0" w:color="auto"/>
            <w:bottom w:val="none" w:sz="0" w:space="0" w:color="auto"/>
            <w:right w:val="none" w:sz="0" w:space="0" w:color="auto"/>
          </w:divBdr>
          <w:divsChild>
            <w:div w:id="101851039">
              <w:marLeft w:val="0"/>
              <w:marRight w:val="0"/>
              <w:marTop w:val="0"/>
              <w:marBottom w:val="0"/>
              <w:divBdr>
                <w:top w:val="none" w:sz="0" w:space="0" w:color="auto"/>
                <w:left w:val="none" w:sz="0" w:space="0" w:color="auto"/>
                <w:bottom w:val="none" w:sz="0" w:space="0" w:color="auto"/>
                <w:right w:val="none" w:sz="0" w:space="0" w:color="auto"/>
              </w:divBdr>
              <w:divsChild>
                <w:div w:id="8691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5024">
      <w:bodyDiv w:val="1"/>
      <w:marLeft w:val="0"/>
      <w:marRight w:val="0"/>
      <w:marTop w:val="0"/>
      <w:marBottom w:val="0"/>
      <w:divBdr>
        <w:top w:val="none" w:sz="0" w:space="0" w:color="auto"/>
        <w:left w:val="none" w:sz="0" w:space="0" w:color="auto"/>
        <w:bottom w:val="none" w:sz="0" w:space="0" w:color="auto"/>
        <w:right w:val="none" w:sz="0" w:space="0" w:color="auto"/>
      </w:divBdr>
    </w:div>
    <w:div w:id="761803413">
      <w:bodyDiv w:val="1"/>
      <w:marLeft w:val="0"/>
      <w:marRight w:val="0"/>
      <w:marTop w:val="0"/>
      <w:marBottom w:val="0"/>
      <w:divBdr>
        <w:top w:val="none" w:sz="0" w:space="0" w:color="auto"/>
        <w:left w:val="none" w:sz="0" w:space="0" w:color="auto"/>
        <w:bottom w:val="none" w:sz="0" w:space="0" w:color="auto"/>
        <w:right w:val="none" w:sz="0" w:space="0" w:color="auto"/>
      </w:divBdr>
    </w:div>
    <w:div w:id="904802481">
      <w:bodyDiv w:val="1"/>
      <w:marLeft w:val="0"/>
      <w:marRight w:val="0"/>
      <w:marTop w:val="0"/>
      <w:marBottom w:val="0"/>
      <w:divBdr>
        <w:top w:val="none" w:sz="0" w:space="0" w:color="auto"/>
        <w:left w:val="none" w:sz="0" w:space="0" w:color="auto"/>
        <w:bottom w:val="none" w:sz="0" w:space="0" w:color="auto"/>
        <w:right w:val="none" w:sz="0" w:space="0" w:color="auto"/>
      </w:divBdr>
      <w:divsChild>
        <w:div w:id="1137911318">
          <w:marLeft w:val="0"/>
          <w:marRight w:val="0"/>
          <w:marTop w:val="0"/>
          <w:marBottom w:val="0"/>
          <w:divBdr>
            <w:top w:val="none" w:sz="0" w:space="0" w:color="auto"/>
            <w:left w:val="none" w:sz="0" w:space="0" w:color="auto"/>
            <w:bottom w:val="none" w:sz="0" w:space="0" w:color="auto"/>
            <w:right w:val="none" w:sz="0" w:space="0" w:color="auto"/>
          </w:divBdr>
          <w:divsChild>
            <w:div w:id="398599763">
              <w:marLeft w:val="0"/>
              <w:marRight w:val="0"/>
              <w:marTop w:val="0"/>
              <w:marBottom w:val="0"/>
              <w:divBdr>
                <w:top w:val="none" w:sz="0" w:space="0" w:color="auto"/>
                <w:left w:val="none" w:sz="0" w:space="0" w:color="auto"/>
                <w:bottom w:val="none" w:sz="0" w:space="0" w:color="auto"/>
                <w:right w:val="none" w:sz="0" w:space="0" w:color="auto"/>
              </w:divBdr>
              <w:divsChild>
                <w:div w:id="593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9563">
      <w:bodyDiv w:val="1"/>
      <w:marLeft w:val="0"/>
      <w:marRight w:val="0"/>
      <w:marTop w:val="0"/>
      <w:marBottom w:val="0"/>
      <w:divBdr>
        <w:top w:val="none" w:sz="0" w:space="0" w:color="auto"/>
        <w:left w:val="none" w:sz="0" w:space="0" w:color="auto"/>
        <w:bottom w:val="none" w:sz="0" w:space="0" w:color="auto"/>
        <w:right w:val="none" w:sz="0" w:space="0" w:color="auto"/>
      </w:divBdr>
      <w:divsChild>
        <w:div w:id="337732620">
          <w:marLeft w:val="0"/>
          <w:marRight w:val="0"/>
          <w:marTop w:val="0"/>
          <w:marBottom w:val="0"/>
          <w:divBdr>
            <w:top w:val="none" w:sz="0" w:space="0" w:color="auto"/>
            <w:left w:val="none" w:sz="0" w:space="0" w:color="auto"/>
            <w:bottom w:val="none" w:sz="0" w:space="0" w:color="auto"/>
            <w:right w:val="none" w:sz="0" w:space="0" w:color="auto"/>
          </w:divBdr>
          <w:divsChild>
            <w:div w:id="1291087934">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2419">
      <w:bodyDiv w:val="1"/>
      <w:marLeft w:val="0"/>
      <w:marRight w:val="0"/>
      <w:marTop w:val="0"/>
      <w:marBottom w:val="0"/>
      <w:divBdr>
        <w:top w:val="none" w:sz="0" w:space="0" w:color="auto"/>
        <w:left w:val="none" w:sz="0" w:space="0" w:color="auto"/>
        <w:bottom w:val="none" w:sz="0" w:space="0" w:color="auto"/>
        <w:right w:val="none" w:sz="0" w:space="0" w:color="auto"/>
      </w:divBdr>
    </w:div>
    <w:div w:id="1220360639">
      <w:bodyDiv w:val="1"/>
      <w:marLeft w:val="0"/>
      <w:marRight w:val="0"/>
      <w:marTop w:val="0"/>
      <w:marBottom w:val="0"/>
      <w:divBdr>
        <w:top w:val="none" w:sz="0" w:space="0" w:color="auto"/>
        <w:left w:val="none" w:sz="0" w:space="0" w:color="auto"/>
        <w:bottom w:val="none" w:sz="0" w:space="0" w:color="auto"/>
        <w:right w:val="none" w:sz="0" w:space="0" w:color="auto"/>
      </w:divBdr>
    </w:div>
    <w:div w:id="1244341756">
      <w:bodyDiv w:val="1"/>
      <w:marLeft w:val="0"/>
      <w:marRight w:val="0"/>
      <w:marTop w:val="0"/>
      <w:marBottom w:val="0"/>
      <w:divBdr>
        <w:top w:val="none" w:sz="0" w:space="0" w:color="auto"/>
        <w:left w:val="none" w:sz="0" w:space="0" w:color="auto"/>
        <w:bottom w:val="none" w:sz="0" w:space="0" w:color="auto"/>
        <w:right w:val="none" w:sz="0" w:space="0" w:color="auto"/>
      </w:divBdr>
    </w:div>
    <w:div w:id="1394738332">
      <w:bodyDiv w:val="1"/>
      <w:marLeft w:val="0"/>
      <w:marRight w:val="0"/>
      <w:marTop w:val="0"/>
      <w:marBottom w:val="0"/>
      <w:divBdr>
        <w:top w:val="none" w:sz="0" w:space="0" w:color="auto"/>
        <w:left w:val="none" w:sz="0" w:space="0" w:color="auto"/>
        <w:bottom w:val="none" w:sz="0" w:space="0" w:color="auto"/>
        <w:right w:val="none" w:sz="0" w:space="0" w:color="auto"/>
      </w:divBdr>
    </w:div>
    <w:div w:id="1471554151">
      <w:bodyDiv w:val="1"/>
      <w:marLeft w:val="0"/>
      <w:marRight w:val="0"/>
      <w:marTop w:val="0"/>
      <w:marBottom w:val="0"/>
      <w:divBdr>
        <w:top w:val="none" w:sz="0" w:space="0" w:color="auto"/>
        <w:left w:val="none" w:sz="0" w:space="0" w:color="auto"/>
        <w:bottom w:val="none" w:sz="0" w:space="0" w:color="auto"/>
        <w:right w:val="none" w:sz="0" w:space="0" w:color="auto"/>
      </w:divBdr>
      <w:divsChild>
        <w:div w:id="1159928634">
          <w:marLeft w:val="0"/>
          <w:marRight w:val="0"/>
          <w:marTop w:val="0"/>
          <w:marBottom w:val="0"/>
          <w:divBdr>
            <w:top w:val="none" w:sz="0" w:space="0" w:color="auto"/>
            <w:left w:val="none" w:sz="0" w:space="0" w:color="auto"/>
            <w:bottom w:val="none" w:sz="0" w:space="0" w:color="auto"/>
            <w:right w:val="none" w:sz="0" w:space="0" w:color="auto"/>
          </w:divBdr>
        </w:div>
        <w:div w:id="119424054">
          <w:marLeft w:val="0"/>
          <w:marRight w:val="0"/>
          <w:marTop w:val="0"/>
          <w:marBottom w:val="0"/>
          <w:divBdr>
            <w:top w:val="none" w:sz="0" w:space="0" w:color="auto"/>
            <w:left w:val="none" w:sz="0" w:space="0" w:color="auto"/>
            <w:bottom w:val="none" w:sz="0" w:space="0" w:color="auto"/>
            <w:right w:val="none" w:sz="0" w:space="0" w:color="auto"/>
          </w:divBdr>
        </w:div>
        <w:div w:id="1499417610">
          <w:marLeft w:val="0"/>
          <w:marRight w:val="0"/>
          <w:marTop w:val="0"/>
          <w:marBottom w:val="0"/>
          <w:divBdr>
            <w:top w:val="none" w:sz="0" w:space="0" w:color="auto"/>
            <w:left w:val="none" w:sz="0" w:space="0" w:color="auto"/>
            <w:bottom w:val="none" w:sz="0" w:space="0" w:color="auto"/>
            <w:right w:val="none" w:sz="0" w:space="0" w:color="auto"/>
          </w:divBdr>
        </w:div>
        <w:div w:id="827138894">
          <w:marLeft w:val="0"/>
          <w:marRight w:val="0"/>
          <w:marTop w:val="0"/>
          <w:marBottom w:val="0"/>
          <w:divBdr>
            <w:top w:val="none" w:sz="0" w:space="0" w:color="auto"/>
            <w:left w:val="none" w:sz="0" w:space="0" w:color="auto"/>
            <w:bottom w:val="none" w:sz="0" w:space="0" w:color="auto"/>
            <w:right w:val="none" w:sz="0" w:space="0" w:color="auto"/>
          </w:divBdr>
        </w:div>
        <w:div w:id="2829205">
          <w:marLeft w:val="0"/>
          <w:marRight w:val="0"/>
          <w:marTop w:val="0"/>
          <w:marBottom w:val="0"/>
          <w:divBdr>
            <w:top w:val="none" w:sz="0" w:space="0" w:color="auto"/>
            <w:left w:val="none" w:sz="0" w:space="0" w:color="auto"/>
            <w:bottom w:val="none" w:sz="0" w:space="0" w:color="auto"/>
            <w:right w:val="none" w:sz="0" w:space="0" w:color="auto"/>
          </w:divBdr>
        </w:div>
        <w:div w:id="2039431355">
          <w:marLeft w:val="0"/>
          <w:marRight w:val="0"/>
          <w:marTop w:val="0"/>
          <w:marBottom w:val="0"/>
          <w:divBdr>
            <w:top w:val="none" w:sz="0" w:space="0" w:color="auto"/>
            <w:left w:val="none" w:sz="0" w:space="0" w:color="auto"/>
            <w:bottom w:val="none" w:sz="0" w:space="0" w:color="auto"/>
            <w:right w:val="none" w:sz="0" w:space="0" w:color="auto"/>
          </w:divBdr>
        </w:div>
        <w:div w:id="1511916867">
          <w:marLeft w:val="0"/>
          <w:marRight w:val="0"/>
          <w:marTop w:val="0"/>
          <w:marBottom w:val="0"/>
          <w:divBdr>
            <w:top w:val="none" w:sz="0" w:space="0" w:color="auto"/>
            <w:left w:val="none" w:sz="0" w:space="0" w:color="auto"/>
            <w:bottom w:val="none" w:sz="0" w:space="0" w:color="auto"/>
            <w:right w:val="none" w:sz="0" w:space="0" w:color="auto"/>
          </w:divBdr>
        </w:div>
        <w:div w:id="1718550828">
          <w:marLeft w:val="0"/>
          <w:marRight w:val="0"/>
          <w:marTop w:val="0"/>
          <w:marBottom w:val="0"/>
          <w:divBdr>
            <w:top w:val="none" w:sz="0" w:space="0" w:color="auto"/>
            <w:left w:val="none" w:sz="0" w:space="0" w:color="auto"/>
            <w:bottom w:val="none" w:sz="0" w:space="0" w:color="auto"/>
            <w:right w:val="none" w:sz="0" w:space="0" w:color="auto"/>
          </w:divBdr>
        </w:div>
        <w:div w:id="193933204">
          <w:marLeft w:val="0"/>
          <w:marRight w:val="0"/>
          <w:marTop w:val="0"/>
          <w:marBottom w:val="0"/>
          <w:divBdr>
            <w:top w:val="none" w:sz="0" w:space="0" w:color="auto"/>
            <w:left w:val="none" w:sz="0" w:space="0" w:color="auto"/>
            <w:bottom w:val="none" w:sz="0" w:space="0" w:color="auto"/>
            <w:right w:val="none" w:sz="0" w:space="0" w:color="auto"/>
          </w:divBdr>
        </w:div>
        <w:div w:id="1265531856">
          <w:marLeft w:val="0"/>
          <w:marRight w:val="0"/>
          <w:marTop w:val="0"/>
          <w:marBottom w:val="0"/>
          <w:divBdr>
            <w:top w:val="none" w:sz="0" w:space="0" w:color="auto"/>
            <w:left w:val="none" w:sz="0" w:space="0" w:color="auto"/>
            <w:bottom w:val="none" w:sz="0" w:space="0" w:color="auto"/>
            <w:right w:val="none" w:sz="0" w:space="0" w:color="auto"/>
          </w:divBdr>
        </w:div>
        <w:div w:id="2711879">
          <w:marLeft w:val="0"/>
          <w:marRight w:val="0"/>
          <w:marTop w:val="0"/>
          <w:marBottom w:val="0"/>
          <w:divBdr>
            <w:top w:val="none" w:sz="0" w:space="0" w:color="auto"/>
            <w:left w:val="none" w:sz="0" w:space="0" w:color="auto"/>
            <w:bottom w:val="none" w:sz="0" w:space="0" w:color="auto"/>
            <w:right w:val="none" w:sz="0" w:space="0" w:color="auto"/>
          </w:divBdr>
        </w:div>
        <w:div w:id="285158148">
          <w:marLeft w:val="0"/>
          <w:marRight w:val="0"/>
          <w:marTop w:val="0"/>
          <w:marBottom w:val="0"/>
          <w:divBdr>
            <w:top w:val="none" w:sz="0" w:space="0" w:color="auto"/>
            <w:left w:val="none" w:sz="0" w:space="0" w:color="auto"/>
            <w:bottom w:val="none" w:sz="0" w:space="0" w:color="auto"/>
            <w:right w:val="none" w:sz="0" w:space="0" w:color="auto"/>
          </w:divBdr>
        </w:div>
      </w:divsChild>
    </w:div>
    <w:div w:id="1495031386">
      <w:bodyDiv w:val="1"/>
      <w:marLeft w:val="0"/>
      <w:marRight w:val="0"/>
      <w:marTop w:val="0"/>
      <w:marBottom w:val="0"/>
      <w:divBdr>
        <w:top w:val="none" w:sz="0" w:space="0" w:color="auto"/>
        <w:left w:val="none" w:sz="0" w:space="0" w:color="auto"/>
        <w:bottom w:val="none" w:sz="0" w:space="0" w:color="auto"/>
        <w:right w:val="none" w:sz="0" w:space="0" w:color="auto"/>
      </w:divBdr>
      <w:divsChild>
        <w:div w:id="1953782973">
          <w:marLeft w:val="0"/>
          <w:marRight w:val="0"/>
          <w:marTop w:val="0"/>
          <w:marBottom w:val="0"/>
          <w:divBdr>
            <w:top w:val="none" w:sz="0" w:space="0" w:color="auto"/>
            <w:left w:val="none" w:sz="0" w:space="0" w:color="auto"/>
            <w:bottom w:val="none" w:sz="0" w:space="0" w:color="auto"/>
            <w:right w:val="none" w:sz="0" w:space="0" w:color="auto"/>
          </w:divBdr>
          <w:divsChild>
            <w:div w:id="1743285819">
              <w:marLeft w:val="0"/>
              <w:marRight w:val="0"/>
              <w:marTop w:val="0"/>
              <w:marBottom w:val="0"/>
              <w:divBdr>
                <w:top w:val="none" w:sz="0" w:space="0" w:color="auto"/>
                <w:left w:val="none" w:sz="0" w:space="0" w:color="auto"/>
                <w:bottom w:val="none" w:sz="0" w:space="0" w:color="auto"/>
                <w:right w:val="none" w:sz="0" w:space="0" w:color="auto"/>
              </w:divBdr>
              <w:divsChild>
                <w:div w:id="8953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85115">
      <w:bodyDiv w:val="1"/>
      <w:marLeft w:val="0"/>
      <w:marRight w:val="0"/>
      <w:marTop w:val="0"/>
      <w:marBottom w:val="0"/>
      <w:divBdr>
        <w:top w:val="none" w:sz="0" w:space="0" w:color="auto"/>
        <w:left w:val="none" w:sz="0" w:space="0" w:color="auto"/>
        <w:bottom w:val="none" w:sz="0" w:space="0" w:color="auto"/>
        <w:right w:val="none" w:sz="0" w:space="0" w:color="auto"/>
      </w:divBdr>
    </w:div>
    <w:div w:id="1758594292">
      <w:bodyDiv w:val="1"/>
      <w:marLeft w:val="0"/>
      <w:marRight w:val="0"/>
      <w:marTop w:val="0"/>
      <w:marBottom w:val="0"/>
      <w:divBdr>
        <w:top w:val="none" w:sz="0" w:space="0" w:color="auto"/>
        <w:left w:val="none" w:sz="0" w:space="0" w:color="auto"/>
        <w:bottom w:val="none" w:sz="0" w:space="0" w:color="auto"/>
        <w:right w:val="none" w:sz="0" w:space="0" w:color="auto"/>
      </w:divBdr>
    </w:div>
    <w:div w:id="1794519858">
      <w:bodyDiv w:val="1"/>
      <w:marLeft w:val="0"/>
      <w:marRight w:val="0"/>
      <w:marTop w:val="0"/>
      <w:marBottom w:val="0"/>
      <w:divBdr>
        <w:top w:val="none" w:sz="0" w:space="0" w:color="auto"/>
        <w:left w:val="none" w:sz="0" w:space="0" w:color="auto"/>
        <w:bottom w:val="none" w:sz="0" w:space="0" w:color="auto"/>
        <w:right w:val="none" w:sz="0" w:space="0" w:color="auto"/>
      </w:divBdr>
      <w:divsChild>
        <w:div w:id="104666430">
          <w:marLeft w:val="0"/>
          <w:marRight w:val="0"/>
          <w:marTop w:val="0"/>
          <w:marBottom w:val="0"/>
          <w:divBdr>
            <w:top w:val="none" w:sz="0" w:space="0" w:color="auto"/>
            <w:left w:val="none" w:sz="0" w:space="0" w:color="auto"/>
            <w:bottom w:val="none" w:sz="0" w:space="0" w:color="auto"/>
            <w:right w:val="none" w:sz="0" w:space="0" w:color="auto"/>
          </w:divBdr>
          <w:divsChild>
            <w:div w:id="2094012668">
              <w:marLeft w:val="0"/>
              <w:marRight w:val="0"/>
              <w:marTop w:val="0"/>
              <w:marBottom w:val="0"/>
              <w:divBdr>
                <w:top w:val="none" w:sz="0" w:space="0" w:color="auto"/>
                <w:left w:val="none" w:sz="0" w:space="0" w:color="auto"/>
                <w:bottom w:val="none" w:sz="0" w:space="0" w:color="auto"/>
                <w:right w:val="none" w:sz="0" w:space="0" w:color="auto"/>
              </w:divBdr>
              <w:divsChild>
                <w:div w:id="21318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629">
      <w:bodyDiv w:val="1"/>
      <w:marLeft w:val="0"/>
      <w:marRight w:val="0"/>
      <w:marTop w:val="0"/>
      <w:marBottom w:val="0"/>
      <w:divBdr>
        <w:top w:val="none" w:sz="0" w:space="0" w:color="auto"/>
        <w:left w:val="none" w:sz="0" w:space="0" w:color="auto"/>
        <w:bottom w:val="none" w:sz="0" w:space="0" w:color="auto"/>
        <w:right w:val="none" w:sz="0" w:space="0" w:color="auto"/>
      </w:divBdr>
      <w:divsChild>
        <w:div w:id="1203636144">
          <w:marLeft w:val="0"/>
          <w:marRight w:val="0"/>
          <w:marTop w:val="0"/>
          <w:marBottom w:val="0"/>
          <w:divBdr>
            <w:top w:val="none" w:sz="0" w:space="0" w:color="auto"/>
            <w:left w:val="none" w:sz="0" w:space="0" w:color="auto"/>
            <w:bottom w:val="none" w:sz="0" w:space="0" w:color="auto"/>
            <w:right w:val="none" w:sz="0" w:space="0" w:color="auto"/>
          </w:divBdr>
          <w:divsChild>
            <w:div w:id="1107043886">
              <w:marLeft w:val="0"/>
              <w:marRight w:val="0"/>
              <w:marTop w:val="0"/>
              <w:marBottom w:val="0"/>
              <w:divBdr>
                <w:top w:val="none" w:sz="0" w:space="0" w:color="auto"/>
                <w:left w:val="none" w:sz="0" w:space="0" w:color="auto"/>
                <w:bottom w:val="none" w:sz="0" w:space="0" w:color="auto"/>
                <w:right w:val="none" w:sz="0" w:space="0" w:color="auto"/>
              </w:divBdr>
              <w:divsChild>
                <w:div w:id="9034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7193">
      <w:bodyDiv w:val="1"/>
      <w:marLeft w:val="0"/>
      <w:marRight w:val="0"/>
      <w:marTop w:val="0"/>
      <w:marBottom w:val="0"/>
      <w:divBdr>
        <w:top w:val="none" w:sz="0" w:space="0" w:color="auto"/>
        <w:left w:val="none" w:sz="0" w:space="0" w:color="auto"/>
        <w:bottom w:val="none" w:sz="0" w:space="0" w:color="auto"/>
        <w:right w:val="none" w:sz="0" w:space="0" w:color="auto"/>
      </w:divBdr>
      <w:divsChild>
        <w:div w:id="1840732022">
          <w:marLeft w:val="0"/>
          <w:marRight w:val="0"/>
          <w:marTop w:val="0"/>
          <w:marBottom w:val="0"/>
          <w:divBdr>
            <w:top w:val="none" w:sz="0" w:space="0" w:color="auto"/>
            <w:left w:val="none" w:sz="0" w:space="0" w:color="auto"/>
            <w:bottom w:val="none" w:sz="0" w:space="0" w:color="auto"/>
            <w:right w:val="none" w:sz="0" w:space="0" w:color="auto"/>
          </w:divBdr>
        </w:div>
      </w:divsChild>
    </w:div>
    <w:div w:id="2020158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a/search?hl=fr&amp;tbo=p&amp;tbm=bks&amp;q=bibliogroup:%22Critical+studies+in+racism+and+migration%22&amp;source=gbs_metadata_r&amp;cad=4" TargetMode="External"/><Relationship Id="rId4" Type="http://schemas.openxmlformats.org/officeDocument/2006/relationships/settings" Target="settings.xml"/><Relationship Id="rId9" Type="http://schemas.openxmlformats.org/officeDocument/2006/relationships/hyperlink" Target="mailto:galerand.elsa@uqam.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CEAD98-A533-4953-B911-491D4321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3576</Words>
  <Characters>19672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Manager/>
  <Company>UQAM</Company>
  <LinksUpToDate>false</LinksUpToDate>
  <CharactersWithSpaces>23202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Roy, Shirley</cp:lastModifiedBy>
  <cp:revision>4</cp:revision>
  <cp:lastPrinted>2019-09-20T17:38:00Z</cp:lastPrinted>
  <dcterms:created xsi:type="dcterms:W3CDTF">2019-09-26T15:02:00Z</dcterms:created>
  <dcterms:modified xsi:type="dcterms:W3CDTF">2019-10-02T16:28:00Z</dcterms:modified>
  <cp:category/>
</cp:coreProperties>
</file>